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579FC" w14:textId="06D0E863" w:rsidR="00AB2829" w:rsidRPr="00A470EC" w:rsidRDefault="00AB2829" w:rsidP="009270EC">
      <w:pPr>
        <w:pStyle w:val="NormalnyWeb"/>
        <w:spacing w:before="0" w:beforeAutospacing="0" w:after="0" w:afterAutospacing="0" w:line="276" w:lineRule="auto"/>
        <w:jc w:val="right"/>
        <w:rPr>
          <w:rFonts w:eastAsiaTheme="minorHAnsi"/>
          <w:sz w:val="22"/>
          <w:szCs w:val="22"/>
          <w:lang w:eastAsia="en-US"/>
        </w:rPr>
      </w:pPr>
      <w:r w:rsidRPr="00A470EC">
        <w:rPr>
          <w:color w:val="000000"/>
          <w:sz w:val="22"/>
          <w:szCs w:val="22"/>
        </w:rPr>
        <w:tab/>
      </w:r>
      <w:r w:rsidRPr="00A470EC">
        <w:rPr>
          <w:color w:val="000000"/>
          <w:sz w:val="22"/>
          <w:szCs w:val="22"/>
        </w:rPr>
        <w:tab/>
      </w:r>
      <w:r w:rsidRPr="00A470EC">
        <w:rPr>
          <w:color w:val="000000"/>
          <w:sz w:val="22"/>
          <w:szCs w:val="22"/>
        </w:rPr>
        <w:tab/>
      </w:r>
      <w:r w:rsidRPr="00A470EC">
        <w:rPr>
          <w:color w:val="000000"/>
          <w:sz w:val="22"/>
          <w:szCs w:val="22"/>
        </w:rPr>
        <w:tab/>
      </w:r>
      <w:r w:rsidRPr="00A470EC">
        <w:rPr>
          <w:color w:val="000000"/>
          <w:sz w:val="22"/>
          <w:szCs w:val="22"/>
        </w:rPr>
        <w:tab/>
      </w:r>
      <w:r w:rsidRPr="00A470EC">
        <w:rPr>
          <w:color w:val="000000"/>
          <w:sz w:val="22"/>
          <w:szCs w:val="22"/>
        </w:rPr>
        <w:tab/>
      </w:r>
      <w:r w:rsidR="00367DF7">
        <w:rPr>
          <w:rFonts w:eastAsiaTheme="minorHAnsi"/>
          <w:sz w:val="22"/>
          <w:szCs w:val="22"/>
          <w:lang w:eastAsia="en-US"/>
        </w:rPr>
        <w:t>Biszcza</w:t>
      </w:r>
      <w:r w:rsidR="001E0E91" w:rsidRPr="00A470EC">
        <w:rPr>
          <w:rFonts w:eastAsiaTheme="minorHAnsi"/>
          <w:sz w:val="22"/>
          <w:szCs w:val="22"/>
          <w:lang w:eastAsia="en-US"/>
        </w:rPr>
        <w:t xml:space="preserve">, dnia </w:t>
      </w:r>
      <w:r w:rsidR="00394CEF">
        <w:rPr>
          <w:rFonts w:eastAsiaTheme="minorHAnsi"/>
          <w:sz w:val="22"/>
          <w:szCs w:val="22"/>
          <w:lang w:eastAsia="en-US"/>
        </w:rPr>
        <w:t>29 października</w:t>
      </w:r>
      <w:r w:rsidR="00AE0B5B">
        <w:rPr>
          <w:rFonts w:eastAsiaTheme="minorHAnsi"/>
          <w:sz w:val="22"/>
          <w:szCs w:val="22"/>
          <w:lang w:eastAsia="en-US"/>
        </w:rPr>
        <w:t xml:space="preserve"> </w:t>
      </w:r>
      <w:r w:rsidR="001E0E91" w:rsidRPr="00A470EC">
        <w:rPr>
          <w:rFonts w:eastAsiaTheme="minorHAnsi"/>
          <w:sz w:val="22"/>
          <w:szCs w:val="22"/>
          <w:lang w:eastAsia="en-US"/>
        </w:rPr>
        <w:t>20</w:t>
      </w:r>
      <w:r w:rsidR="005916EF">
        <w:rPr>
          <w:rFonts w:eastAsiaTheme="minorHAnsi"/>
          <w:sz w:val="22"/>
          <w:szCs w:val="22"/>
          <w:lang w:eastAsia="en-US"/>
        </w:rPr>
        <w:t>2</w:t>
      </w:r>
      <w:r w:rsidR="00394CEF">
        <w:rPr>
          <w:rFonts w:eastAsiaTheme="minorHAnsi"/>
          <w:sz w:val="22"/>
          <w:szCs w:val="22"/>
          <w:lang w:eastAsia="en-US"/>
        </w:rPr>
        <w:t>4</w:t>
      </w:r>
      <w:r w:rsidR="001E0E91" w:rsidRPr="00A470EC">
        <w:rPr>
          <w:rFonts w:eastAsiaTheme="minorHAnsi"/>
          <w:sz w:val="22"/>
          <w:szCs w:val="22"/>
          <w:lang w:eastAsia="en-US"/>
        </w:rPr>
        <w:t xml:space="preserve"> r.</w:t>
      </w:r>
    </w:p>
    <w:p w14:paraId="39356787" w14:textId="77777777" w:rsidR="00AB2829" w:rsidRPr="001B4FEE" w:rsidRDefault="00AB2829" w:rsidP="009270EC">
      <w:pPr>
        <w:pStyle w:val="NormalnyWeb"/>
        <w:spacing w:before="0" w:beforeAutospacing="0" w:after="0" w:afterAutospacing="0" w:line="276" w:lineRule="auto"/>
        <w:jc w:val="both"/>
        <w:rPr>
          <w:color w:val="000000"/>
          <w:sz w:val="10"/>
          <w:szCs w:val="22"/>
        </w:rPr>
      </w:pPr>
    </w:p>
    <w:p w14:paraId="50D17B9C" w14:textId="4CD01DC4" w:rsidR="00AB2829" w:rsidRPr="001B4FEE" w:rsidRDefault="005916EF" w:rsidP="00585C58">
      <w:pPr>
        <w:spacing w:after="160"/>
        <w:jc w:val="center"/>
        <w:rPr>
          <w:rFonts w:eastAsiaTheme="minorHAnsi"/>
          <w:b/>
          <w:sz w:val="28"/>
          <w:szCs w:val="22"/>
          <w:lang w:eastAsia="en-US"/>
        </w:rPr>
      </w:pPr>
      <w:r w:rsidRPr="001B4FEE">
        <w:rPr>
          <w:rFonts w:eastAsiaTheme="minorHAnsi"/>
          <w:b/>
          <w:sz w:val="28"/>
          <w:szCs w:val="22"/>
          <w:lang w:eastAsia="en-US"/>
        </w:rPr>
        <w:t>O</w:t>
      </w:r>
      <w:r w:rsidR="00394CEF" w:rsidRPr="001B4FEE">
        <w:rPr>
          <w:rFonts w:eastAsiaTheme="minorHAnsi"/>
          <w:b/>
          <w:sz w:val="28"/>
          <w:szCs w:val="22"/>
          <w:lang w:eastAsia="en-US"/>
        </w:rPr>
        <w:t>GŁOSZENIE</w:t>
      </w:r>
    </w:p>
    <w:p w14:paraId="0F7FFA26" w14:textId="621B2E69" w:rsidR="00E84C54" w:rsidRPr="00A470EC" w:rsidRDefault="00E84C54" w:rsidP="00585C58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A470EC">
        <w:rPr>
          <w:rFonts w:eastAsiaTheme="minorHAnsi"/>
          <w:b/>
          <w:sz w:val="22"/>
          <w:szCs w:val="22"/>
          <w:lang w:eastAsia="en-US"/>
        </w:rPr>
        <w:t xml:space="preserve">o </w:t>
      </w:r>
      <w:r w:rsidR="00394CEF">
        <w:rPr>
          <w:rFonts w:eastAsiaTheme="minorHAnsi"/>
          <w:b/>
          <w:sz w:val="22"/>
          <w:szCs w:val="22"/>
          <w:lang w:eastAsia="en-US"/>
        </w:rPr>
        <w:t>wyłożeniu</w:t>
      </w:r>
      <w:r w:rsidRPr="00A470EC">
        <w:rPr>
          <w:rFonts w:eastAsiaTheme="minorHAnsi"/>
          <w:b/>
          <w:sz w:val="22"/>
          <w:szCs w:val="22"/>
          <w:lang w:eastAsia="en-US"/>
        </w:rPr>
        <w:t xml:space="preserve"> do</w:t>
      </w:r>
      <w:r w:rsidR="00394CEF">
        <w:rPr>
          <w:rFonts w:eastAsiaTheme="minorHAnsi"/>
          <w:b/>
          <w:sz w:val="22"/>
          <w:szCs w:val="22"/>
          <w:lang w:eastAsia="en-US"/>
        </w:rPr>
        <w:t xml:space="preserve"> publicznego wglądu</w:t>
      </w:r>
      <w:r w:rsidRPr="00A470EC">
        <w:rPr>
          <w:rFonts w:eastAsiaTheme="minorHAnsi"/>
          <w:b/>
          <w:sz w:val="22"/>
          <w:szCs w:val="22"/>
          <w:lang w:eastAsia="en-US"/>
        </w:rPr>
        <w:t xml:space="preserve"> miejscowego planu zagospodarowania przestrzennego </w:t>
      </w:r>
      <w:r w:rsidR="00B30AFB">
        <w:rPr>
          <w:rFonts w:eastAsiaTheme="minorHAnsi"/>
          <w:b/>
          <w:sz w:val="22"/>
          <w:szCs w:val="22"/>
          <w:lang w:eastAsia="en-US"/>
        </w:rPr>
        <w:t xml:space="preserve">gminy Biszcza dla lokalizacji elektrowni wiatrowych w miejscowości Biszcza </w:t>
      </w:r>
      <w:r w:rsidR="00FE0AFE">
        <w:rPr>
          <w:rFonts w:eastAsiaTheme="minorHAnsi"/>
          <w:b/>
          <w:sz w:val="22"/>
          <w:szCs w:val="22"/>
          <w:lang w:eastAsia="en-US"/>
        </w:rPr>
        <w:t xml:space="preserve">wraz z </w:t>
      </w:r>
      <w:r w:rsidR="00394CEF">
        <w:rPr>
          <w:rFonts w:eastAsiaTheme="minorHAnsi"/>
          <w:b/>
          <w:sz w:val="22"/>
          <w:szCs w:val="22"/>
          <w:lang w:eastAsia="en-US"/>
        </w:rPr>
        <w:t>prognozą oddziaływania na środowisko</w:t>
      </w:r>
    </w:p>
    <w:p w14:paraId="3BAC3B8D" w14:textId="77777777" w:rsidR="00E84C54" w:rsidRPr="001B4FEE" w:rsidRDefault="00E84C54" w:rsidP="009270EC">
      <w:pPr>
        <w:spacing w:line="276" w:lineRule="auto"/>
        <w:ind w:firstLine="360"/>
        <w:jc w:val="both"/>
        <w:rPr>
          <w:rFonts w:eastAsiaTheme="minorHAnsi"/>
          <w:sz w:val="12"/>
          <w:szCs w:val="22"/>
          <w:lang w:eastAsia="en-US"/>
        </w:rPr>
      </w:pPr>
    </w:p>
    <w:p w14:paraId="2B2A1868" w14:textId="2E860467" w:rsidR="00AE0B5B" w:rsidRPr="00B30AFB" w:rsidRDefault="00394CEF" w:rsidP="00585C58">
      <w:pPr>
        <w:pStyle w:val="NormalnyWeb"/>
        <w:spacing w:before="0" w:beforeAutospacing="0" w:after="0" w:afterAutospacing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5F07DD">
        <w:rPr>
          <w:sz w:val="22"/>
          <w:szCs w:val="22"/>
        </w:rPr>
        <w:t xml:space="preserve">Na </w:t>
      </w:r>
      <w:r w:rsidRPr="00D7257B">
        <w:rPr>
          <w:sz w:val="22"/>
          <w:szCs w:val="22"/>
        </w:rPr>
        <w:t>podstawie art. 17 pkt. 9 i 11 ustawy z dnia 27 marca 2003 roku o planowaniu i zagospodarowaniu przestrzennym (</w:t>
      </w:r>
      <w:hyperlink r:id="rId6" w:history="1">
        <w:r w:rsidRPr="00D7257B">
          <w:rPr>
            <w:sz w:val="22"/>
            <w:szCs w:val="22"/>
          </w:rPr>
          <w:t>Dz.U. z 202</w:t>
        </w:r>
        <w:r w:rsidR="00D7257B" w:rsidRPr="00D7257B">
          <w:rPr>
            <w:sz w:val="22"/>
            <w:szCs w:val="22"/>
          </w:rPr>
          <w:t>4</w:t>
        </w:r>
        <w:r w:rsidRPr="00D7257B">
          <w:rPr>
            <w:sz w:val="22"/>
            <w:szCs w:val="22"/>
          </w:rPr>
          <w:t xml:space="preserve"> r., poz. </w:t>
        </w:r>
      </w:hyperlink>
      <w:r w:rsidR="00D7257B" w:rsidRPr="00D7257B">
        <w:rPr>
          <w:sz w:val="22"/>
          <w:szCs w:val="22"/>
        </w:rPr>
        <w:t>1130</w:t>
      </w:r>
      <w:r w:rsidRPr="00D7257B">
        <w:rPr>
          <w:sz w:val="22"/>
          <w:szCs w:val="22"/>
        </w:rPr>
        <w:t xml:space="preserve">), art. </w:t>
      </w:r>
      <w:r w:rsidRPr="00D7257B">
        <w:rPr>
          <w:rFonts w:eastAsiaTheme="minorHAnsi"/>
          <w:sz w:val="22"/>
          <w:szCs w:val="22"/>
          <w:lang w:eastAsia="en-US"/>
        </w:rPr>
        <w:t>6e ust.</w:t>
      </w:r>
      <w:r w:rsidR="009444BF" w:rsidRPr="00D7257B">
        <w:rPr>
          <w:rFonts w:eastAsiaTheme="minorHAnsi"/>
          <w:sz w:val="22"/>
          <w:szCs w:val="22"/>
          <w:lang w:eastAsia="en-US"/>
        </w:rPr>
        <w:t xml:space="preserve"> </w:t>
      </w:r>
      <w:r w:rsidRPr="00D7257B">
        <w:rPr>
          <w:rFonts w:eastAsiaTheme="minorHAnsi"/>
          <w:sz w:val="22"/>
          <w:szCs w:val="22"/>
          <w:lang w:eastAsia="en-US"/>
        </w:rPr>
        <w:t>1 pkt 2</w:t>
      </w:r>
      <w:r w:rsidR="00B30AFB" w:rsidRPr="00D7257B">
        <w:rPr>
          <w:rFonts w:eastAsiaTheme="minorHAnsi"/>
          <w:sz w:val="22"/>
          <w:szCs w:val="22"/>
          <w:lang w:eastAsia="en-US"/>
        </w:rPr>
        <w:t xml:space="preserve"> </w:t>
      </w:r>
      <w:r w:rsidR="000B3B70" w:rsidRPr="00D7257B">
        <w:rPr>
          <w:rFonts w:eastAsiaTheme="minorHAnsi"/>
          <w:sz w:val="22"/>
          <w:szCs w:val="22"/>
          <w:lang w:eastAsia="en-US"/>
        </w:rPr>
        <w:t>ustawy z dnia 20 maja 2016 r. o </w:t>
      </w:r>
      <w:r w:rsidR="00367DF7" w:rsidRPr="00D7257B">
        <w:rPr>
          <w:rFonts w:eastAsiaTheme="minorHAnsi"/>
          <w:sz w:val="22"/>
          <w:szCs w:val="22"/>
          <w:lang w:eastAsia="en-US"/>
        </w:rPr>
        <w:t>inwestycjach w zakresie elektrowni wiatrowych</w:t>
      </w:r>
      <w:r w:rsidR="009444BF" w:rsidRPr="00D7257B">
        <w:rPr>
          <w:rFonts w:eastAsiaTheme="minorHAnsi"/>
          <w:sz w:val="22"/>
          <w:szCs w:val="22"/>
          <w:lang w:eastAsia="en-US"/>
        </w:rPr>
        <w:t xml:space="preserve"> (Dz. U. z 2024</w:t>
      </w:r>
      <w:r w:rsidR="00B1017C" w:rsidRPr="00D7257B">
        <w:rPr>
          <w:rFonts w:eastAsiaTheme="minorHAnsi"/>
          <w:sz w:val="22"/>
          <w:szCs w:val="22"/>
          <w:lang w:eastAsia="en-US"/>
        </w:rPr>
        <w:t xml:space="preserve"> r.</w:t>
      </w:r>
      <w:r w:rsidR="009444BF" w:rsidRPr="00D7257B">
        <w:rPr>
          <w:rFonts w:eastAsiaTheme="minorHAnsi"/>
          <w:sz w:val="22"/>
          <w:szCs w:val="22"/>
          <w:lang w:eastAsia="en-US"/>
        </w:rPr>
        <w:t>, poz. 317</w:t>
      </w:r>
      <w:r w:rsidR="00480ACD" w:rsidRPr="00D7257B">
        <w:rPr>
          <w:rFonts w:eastAsiaTheme="minorHAnsi"/>
          <w:sz w:val="22"/>
          <w:szCs w:val="22"/>
          <w:lang w:eastAsia="en-US"/>
        </w:rPr>
        <w:t>)</w:t>
      </w:r>
      <w:r w:rsidR="00B3735B">
        <w:rPr>
          <w:rFonts w:eastAsiaTheme="minorHAnsi"/>
          <w:sz w:val="22"/>
          <w:szCs w:val="22"/>
          <w:lang w:eastAsia="en-US"/>
        </w:rPr>
        <w:t>, w z</w:t>
      </w:r>
      <w:r w:rsidR="009444BF" w:rsidRPr="00D7257B">
        <w:rPr>
          <w:rFonts w:eastAsiaTheme="minorHAnsi"/>
          <w:sz w:val="22"/>
          <w:szCs w:val="22"/>
          <w:lang w:eastAsia="en-US"/>
        </w:rPr>
        <w:t>wiązku z art. 66</w:t>
      </w:r>
      <w:r w:rsidR="00DB317D" w:rsidRPr="00D7257B">
        <w:rPr>
          <w:rFonts w:eastAsiaTheme="minorHAnsi"/>
          <w:sz w:val="22"/>
          <w:szCs w:val="22"/>
          <w:lang w:eastAsia="en-US"/>
        </w:rPr>
        <w:t xml:space="preserve"> ust. 2</w:t>
      </w:r>
      <w:r w:rsidR="009444BF" w:rsidRPr="00D7257B">
        <w:rPr>
          <w:rFonts w:eastAsiaTheme="minorHAnsi"/>
          <w:sz w:val="22"/>
          <w:szCs w:val="22"/>
          <w:lang w:eastAsia="en-US"/>
        </w:rPr>
        <w:t xml:space="preserve"> ustawy</w:t>
      </w:r>
      <w:r w:rsidR="009444BF">
        <w:rPr>
          <w:rFonts w:eastAsiaTheme="minorHAnsi"/>
          <w:sz w:val="22"/>
          <w:szCs w:val="22"/>
          <w:lang w:eastAsia="en-US"/>
        </w:rPr>
        <w:t xml:space="preserve"> </w:t>
      </w:r>
      <w:r w:rsidR="009444BF" w:rsidRPr="009444BF">
        <w:rPr>
          <w:rFonts w:eastAsiaTheme="minorHAnsi"/>
          <w:sz w:val="22"/>
          <w:szCs w:val="22"/>
          <w:lang w:eastAsia="en-US"/>
        </w:rPr>
        <w:t>z dnia 7 lipca 2023 r.</w:t>
      </w:r>
      <w:r w:rsidR="009444BF">
        <w:rPr>
          <w:rFonts w:eastAsiaTheme="minorHAnsi"/>
          <w:sz w:val="22"/>
          <w:szCs w:val="22"/>
          <w:lang w:eastAsia="en-US"/>
        </w:rPr>
        <w:t xml:space="preserve"> </w:t>
      </w:r>
      <w:r w:rsidR="009444BF" w:rsidRPr="009444BF">
        <w:rPr>
          <w:rFonts w:eastAsiaTheme="minorHAnsi"/>
          <w:sz w:val="22"/>
          <w:szCs w:val="22"/>
          <w:lang w:eastAsia="en-US"/>
        </w:rPr>
        <w:t>o zmianie ustawy o planowaniu i zagospodarowaniu przestrzennym oraz niektórych innych ustaw</w:t>
      </w:r>
      <w:r w:rsidR="009444BF">
        <w:rPr>
          <w:rFonts w:eastAsiaTheme="minorHAnsi"/>
          <w:sz w:val="22"/>
          <w:szCs w:val="22"/>
          <w:lang w:eastAsia="en-US"/>
        </w:rPr>
        <w:t xml:space="preserve"> (Dz. U. z 2023, poz. 1688</w:t>
      </w:r>
      <w:r w:rsidR="009444BF" w:rsidRPr="00012962">
        <w:rPr>
          <w:rFonts w:eastAsiaTheme="minorHAnsi"/>
          <w:sz w:val="22"/>
          <w:szCs w:val="22"/>
          <w:lang w:eastAsia="en-US"/>
        </w:rPr>
        <w:t>)</w:t>
      </w:r>
      <w:r w:rsidR="009444BF">
        <w:rPr>
          <w:rFonts w:eastAsiaTheme="minorHAnsi"/>
          <w:sz w:val="22"/>
          <w:szCs w:val="22"/>
          <w:lang w:eastAsia="en-US"/>
        </w:rPr>
        <w:t xml:space="preserve"> oraz w związku z Uchwałą</w:t>
      </w:r>
      <w:r w:rsidR="00AE0B5B" w:rsidRPr="00B30AFB">
        <w:rPr>
          <w:rFonts w:eastAsiaTheme="minorHAnsi"/>
          <w:sz w:val="22"/>
          <w:szCs w:val="22"/>
          <w:lang w:eastAsia="en-US"/>
        </w:rPr>
        <w:t xml:space="preserve"> </w:t>
      </w:r>
      <w:r w:rsidR="00012962">
        <w:rPr>
          <w:rFonts w:eastAsiaTheme="minorHAnsi"/>
          <w:sz w:val="22"/>
          <w:szCs w:val="22"/>
          <w:lang w:eastAsia="en-US"/>
        </w:rPr>
        <w:t>Nr XXXIX/310/2023</w:t>
      </w:r>
      <w:r w:rsidR="009444BF">
        <w:rPr>
          <w:rFonts w:eastAsiaTheme="minorHAnsi"/>
          <w:sz w:val="22"/>
          <w:szCs w:val="22"/>
          <w:lang w:eastAsia="en-US"/>
        </w:rPr>
        <w:t xml:space="preserve"> Rady Gminy Biszcza</w:t>
      </w:r>
      <w:r w:rsidR="00AE0B5B" w:rsidRPr="00B30AFB">
        <w:rPr>
          <w:rFonts w:eastAsiaTheme="minorHAnsi"/>
          <w:sz w:val="22"/>
          <w:szCs w:val="22"/>
          <w:lang w:eastAsia="en-US"/>
        </w:rPr>
        <w:t xml:space="preserve"> z dnia </w:t>
      </w:r>
      <w:r w:rsidR="00B30AFB">
        <w:rPr>
          <w:rFonts w:eastAsiaTheme="minorHAnsi"/>
          <w:sz w:val="22"/>
          <w:szCs w:val="22"/>
          <w:lang w:eastAsia="en-US"/>
        </w:rPr>
        <w:t>27 czerwca</w:t>
      </w:r>
      <w:r w:rsidR="00AE0B5B" w:rsidRPr="00B30AFB">
        <w:rPr>
          <w:rFonts w:eastAsiaTheme="minorHAnsi"/>
          <w:sz w:val="22"/>
          <w:szCs w:val="22"/>
          <w:lang w:eastAsia="en-US"/>
        </w:rPr>
        <w:t xml:space="preserve"> 2023 r. w sprawie przystąpienia </w:t>
      </w:r>
      <w:r w:rsidR="00B30AFB" w:rsidRPr="00505D39">
        <w:rPr>
          <w:rFonts w:eastAsiaTheme="minorHAnsi"/>
          <w:sz w:val="22"/>
          <w:szCs w:val="22"/>
          <w:lang w:eastAsia="en-US"/>
        </w:rPr>
        <w:t>do sporządzenia miejscowego planu zagospodarowania przestrzennego gminy Biszcza dla lokalizacji elektrowni wiatrowych w miejscowości Biszcza</w:t>
      </w:r>
      <w:r w:rsidR="009444BF">
        <w:rPr>
          <w:rFonts w:eastAsiaTheme="minorHAnsi"/>
          <w:sz w:val="22"/>
          <w:szCs w:val="22"/>
          <w:lang w:eastAsia="en-US"/>
        </w:rPr>
        <w:t xml:space="preserve"> </w:t>
      </w:r>
      <w:r w:rsidR="009444BF" w:rsidRPr="007C50E1">
        <w:rPr>
          <w:sz w:val="22"/>
          <w:szCs w:val="22"/>
        </w:rPr>
        <w:t>zawiadamiam o wyłożeniu do publicznego wglądu projekt</w:t>
      </w:r>
      <w:r w:rsidR="009444BF">
        <w:rPr>
          <w:sz w:val="22"/>
          <w:szCs w:val="22"/>
        </w:rPr>
        <w:t xml:space="preserve">u ww. </w:t>
      </w:r>
      <w:r w:rsidR="009444BF" w:rsidRPr="007C50E1">
        <w:rPr>
          <w:sz w:val="22"/>
          <w:szCs w:val="22"/>
        </w:rPr>
        <w:t>miejscow</w:t>
      </w:r>
      <w:r w:rsidR="009444BF">
        <w:rPr>
          <w:sz w:val="22"/>
          <w:szCs w:val="22"/>
        </w:rPr>
        <w:t>ego</w:t>
      </w:r>
      <w:r w:rsidR="009444BF" w:rsidRPr="007C50E1">
        <w:rPr>
          <w:sz w:val="22"/>
          <w:szCs w:val="22"/>
        </w:rPr>
        <w:t xml:space="preserve"> plan</w:t>
      </w:r>
      <w:r w:rsidR="009444BF">
        <w:rPr>
          <w:sz w:val="22"/>
          <w:szCs w:val="22"/>
        </w:rPr>
        <w:t>u</w:t>
      </w:r>
      <w:r w:rsidR="009444BF" w:rsidRPr="007C50E1">
        <w:rPr>
          <w:sz w:val="22"/>
          <w:szCs w:val="22"/>
        </w:rPr>
        <w:t xml:space="preserve"> zagospodarowania przestrzennego</w:t>
      </w:r>
      <w:r w:rsidR="009444BF">
        <w:rPr>
          <w:sz w:val="22"/>
          <w:szCs w:val="22"/>
        </w:rPr>
        <w:t xml:space="preserve"> wraz z prognozą oddziaływania na środowisko.</w:t>
      </w:r>
    </w:p>
    <w:p w14:paraId="7FAEF17E" w14:textId="727CF661" w:rsidR="009444BF" w:rsidRPr="007C50E1" w:rsidRDefault="009444BF" w:rsidP="00585C58">
      <w:pPr>
        <w:ind w:firstLine="708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Projekt miejscowego planu zagospodarowania przestrzennego oraz prognozy oddziaływania na środowisko zostanie wyłożony w </w:t>
      </w:r>
      <w:r w:rsidRPr="007C50E1">
        <w:rPr>
          <w:sz w:val="22"/>
          <w:szCs w:val="22"/>
        </w:rPr>
        <w:t>dniach od</w:t>
      </w:r>
      <w:r>
        <w:rPr>
          <w:sz w:val="22"/>
          <w:szCs w:val="22"/>
        </w:rPr>
        <w:t xml:space="preserve"> 12 listopada </w:t>
      </w:r>
      <w:r w:rsidRPr="007C50E1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7C50E1">
        <w:rPr>
          <w:sz w:val="22"/>
          <w:szCs w:val="22"/>
        </w:rPr>
        <w:t xml:space="preserve"> r</w:t>
      </w:r>
      <w:r>
        <w:rPr>
          <w:sz w:val="22"/>
          <w:szCs w:val="22"/>
        </w:rPr>
        <w:t>oku</w:t>
      </w:r>
      <w:r w:rsidRPr="007C50E1">
        <w:rPr>
          <w:sz w:val="22"/>
          <w:szCs w:val="22"/>
        </w:rPr>
        <w:t xml:space="preserve"> do </w:t>
      </w:r>
      <w:r>
        <w:rPr>
          <w:sz w:val="22"/>
          <w:szCs w:val="22"/>
        </w:rPr>
        <w:t xml:space="preserve">16 grudnia </w:t>
      </w:r>
      <w:r w:rsidRPr="007C50E1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7C50E1">
        <w:rPr>
          <w:sz w:val="22"/>
          <w:szCs w:val="22"/>
        </w:rPr>
        <w:t xml:space="preserve"> r</w:t>
      </w:r>
      <w:r>
        <w:rPr>
          <w:sz w:val="22"/>
          <w:szCs w:val="22"/>
        </w:rPr>
        <w:t>oku</w:t>
      </w:r>
      <w:r w:rsidRPr="007C50E1">
        <w:rPr>
          <w:sz w:val="22"/>
          <w:szCs w:val="22"/>
        </w:rPr>
        <w:t xml:space="preserve"> w Urzędzie Gminy </w:t>
      </w:r>
      <w:r>
        <w:rPr>
          <w:sz w:val="22"/>
          <w:szCs w:val="22"/>
        </w:rPr>
        <w:t>Biszcza</w:t>
      </w:r>
      <w:r w:rsidRPr="007C50E1">
        <w:rPr>
          <w:sz w:val="22"/>
          <w:szCs w:val="22"/>
        </w:rPr>
        <w:t xml:space="preserve">, </w:t>
      </w:r>
      <w:r>
        <w:rPr>
          <w:rFonts w:eastAsiaTheme="minorHAnsi"/>
          <w:sz w:val="22"/>
          <w:szCs w:val="22"/>
          <w:lang w:eastAsia="en-US"/>
        </w:rPr>
        <w:t>23-425 Biszcza 79</w:t>
      </w:r>
      <w:r w:rsidRPr="007C50E1">
        <w:rPr>
          <w:sz w:val="22"/>
          <w:szCs w:val="22"/>
        </w:rPr>
        <w:t xml:space="preserve">, pok. </w:t>
      </w:r>
      <w:r w:rsidR="00DB317D">
        <w:rPr>
          <w:sz w:val="22"/>
          <w:szCs w:val="22"/>
        </w:rPr>
        <w:t>n</w:t>
      </w:r>
      <w:r>
        <w:rPr>
          <w:sz w:val="22"/>
          <w:szCs w:val="22"/>
        </w:rPr>
        <w:t xml:space="preserve">r </w:t>
      </w:r>
      <w:r w:rsidR="00585C58">
        <w:rPr>
          <w:sz w:val="22"/>
          <w:szCs w:val="22"/>
        </w:rPr>
        <w:t>23</w:t>
      </w:r>
      <w:r w:rsidRPr="007C50E1">
        <w:rPr>
          <w:sz w:val="22"/>
          <w:szCs w:val="22"/>
        </w:rPr>
        <w:t xml:space="preserve"> w godzinach </w:t>
      </w:r>
      <w:r>
        <w:rPr>
          <w:sz w:val="22"/>
          <w:szCs w:val="22"/>
        </w:rPr>
        <w:t>pracy u</w:t>
      </w:r>
      <w:r w:rsidRPr="007C50E1">
        <w:rPr>
          <w:sz w:val="22"/>
          <w:szCs w:val="22"/>
        </w:rPr>
        <w:t>rzędu.</w:t>
      </w:r>
    </w:p>
    <w:p w14:paraId="5DB4AA2F" w14:textId="77777777" w:rsidR="00A962B8" w:rsidRDefault="009444BF" w:rsidP="00585C5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</w:t>
      </w:r>
      <w:r w:rsidRPr="009444BF">
        <w:rPr>
          <w:rFonts w:eastAsiaTheme="minorHAnsi"/>
          <w:sz w:val="22"/>
          <w:szCs w:val="22"/>
          <w:lang w:eastAsia="en-US"/>
        </w:rPr>
        <w:t>Dyskusje publiczne nad rozwiązaniami przyjętymi w p</w:t>
      </w:r>
      <w:r w:rsidR="00A962B8">
        <w:rPr>
          <w:rFonts w:eastAsiaTheme="minorHAnsi"/>
          <w:sz w:val="22"/>
          <w:szCs w:val="22"/>
          <w:lang w:eastAsia="en-US"/>
        </w:rPr>
        <w:t xml:space="preserve">rojekcie </w:t>
      </w:r>
      <w:r w:rsidRPr="009444BF">
        <w:rPr>
          <w:rFonts w:eastAsiaTheme="minorHAnsi"/>
          <w:sz w:val="22"/>
          <w:szCs w:val="22"/>
          <w:lang w:eastAsia="en-US"/>
        </w:rPr>
        <w:t>miejscowego planu zagospodarowania przestrzennego odbędą się</w:t>
      </w:r>
      <w:r w:rsidR="00A962B8">
        <w:rPr>
          <w:rFonts w:eastAsiaTheme="minorHAnsi"/>
          <w:sz w:val="22"/>
          <w:szCs w:val="22"/>
          <w:lang w:eastAsia="en-US"/>
        </w:rPr>
        <w:t>:</w:t>
      </w:r>
    </w:p>
    <w:p w14:paraId="7A0F300B" w14:textId="6D99B304" w:rsidR="00A962B8" w:rsidRDefault="00A962B8" w:rsidP="00585C58">
      <w:pPr>
        <w:pStyle w:val="NormalnyWeb"/>
        <w:numPr>
          <w:ilvl w:val="0"/>
          <w:numId w:val="7"/>
        </w:numPr>
        <w:spacing w:before="0" w:beforeAutospacing="0" w:after="0" w:afterAutospacing="0"/>
        <w:ind w:left="851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14 listopada 2024 r. w formie spotkania bezpośredniego w Sali nr 14 Urzędu </w:t>
      </w:r>
      <w:r w:rsidR="00C946FE">
        <w:rPr>
          <w:rFonts w:eastAsiaTheme="minorHAnsi"/>
          <w:sz w:val="22"/>
          <w:szCs w:val="22"/>
          <w:lang w:eastAsia="en-US"/>
        </w:rPr>
        <w:t>G</w:t>
      </w:r>
      <w:r>
        <w:rPr>
          <w:rFonts w:eastAsiaTheme="minorHAnsi"/>
          <w:sz w:val="22"/>
          <w:szCs w:val="22"/>
          <w:lang w:eastAsia="en-US"/>
        </w:rPr>
        <w:t>miny Biszcza  - o godzinie 11:00,</w:t>
      </w:r>
    </w:p>
    <w:p w14:paraId="33B2FF6C" w14:textId="23AD43E5" w:rsidR="00A962B8" w:rsidRDefault="00A962B8" w:rsidP="00585C58">
      <w:pPr>
        <w:pStyle w:val="NormalnyWeb"/>
        <w:numPr>
          <w:ilvl w:val="0"/>
          <w:numId w:val="7"/>
        </w:numPr>
        <w:spacing w:before="0" w:beforeAutospacing="0" w:after="0" w:afterAutospacing="0"/>
        <w:ind w:left="851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9 grudnia 2024 r. za pomocą środków porozumiewania się na odległość, umożliwiających zabieranie głosu, zadawanie pytań i składanie uwag przez jednoczesną transmisję obrazu i dźwięku oraz zadawanie pytań i składanie uwag w formie zapisu tekstowego, nad możliwymi do ujęcia w tym planie rozwiązaniami - o godzinie 13:00.</w:t>
      </w:r>
    </w:p>
    <w:p w14:paraId="655866FB" w14:textId="42290D51" w:rsidR="00A962B8" w:rsidRPr="00A962B8" w:rsidRDefault="00A962B8" w:rsidP="00585C5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962B8">
        <w:rPr>
          <w:rFonts w:eastAsiaTheme="minorHAnsi"/>
          <w:sz w:val="22"/>
          <w:szCs w:val="22"/>
          <w:lang w:eastAsia="en-US"/>
        </w:rPr>
        <w:t>Dane do uczestnictwa w dyskusji publicznej za pomocą środków porozumiewania się na odległość zostaną opublikowane najpóźniej dnia 9 grudnia 2024 r. o</w:t>
      </w:r>
      <w:r>
        <w:rPr>
          <w:rFonts w:eastAsiaTheme="minorHAnsi"/>
          <w:sz w:val="22"/>
          <w:szCs w:val="22"/>
          <w:lang w:eastAsia="en-US"/>
        </w:rPr>
        <w:t xml:space="preserve"> godzinie 12</w:t>
      </w:r>
      <w:r w:rsidRPr="00A962B8">
        <w:rPr>
          <w:rFonts w:eastAsiaTheme="minorHAnsi"/>
          <w:sz w:val="22"/>
          <w:szCs w:val="22"/>
          <w:lang w:eastAsia="en-US"/>
        </w:rPr>
        <w:t xml:space="preserve">:00 w aktualnościach na stronie internetowej www.biszcza.pl oraz na stronie Biuletynu Informacji Publicznej gminy Biszcza pod adresem internetowym: </w:t>
      </w:r>
      <w:hyperlink r:id="rId7" w:history="1">
        <w:r w:rsidRPr="00A962B8">
          <w:rPr>
            <w:rStyle w:val="Hipercze"/>
            <w:rFonts w:eastAsiaTheme="minorHAnsi"/>
            <w:sz w:val="22"/>
            <w:szCs w:val="22"/>
            <w:lang w:eastAsia="en-US"/>
          </w:rPr>
          <w:t>https://ugbiszcza.bip.lubelskie.pl/index.php?id=386</w:t>
        </w:r>
      </w:hyperlink>
      <w:r w:rsidRPr="00A962B8">
        <w:rPr>
          <w:rStyle w:val="Hipercze"/>
          <w:rFonts w:eastAsiaTheme="minorHAnsi"/>
          <w:sz w:val="22"/>
          <w:szCs w:val="22"/>
          <w:u w:val="none"/>
          <w:lang w:eastAsia="en-US"/>
        </w:rPr>
        <w:t>.</w:t>
      </w:r>
    </w:p>
    <w:p w14:paraId="5CFD8947" w14:textId="4E10B61F" w:rsidR="00A962B8" w:rsidRPr="007C50E1" w:rsidRDefault="00A962B8" w:rsidP="00585C58">
      <w:pPr>
        <w:ind w:firstLine="708"/>
        <w:jc w:val="both"/>
        <w:rPr>
          <w:sz w:val="22"/>
          <w:szCs w:val="22"/>
        </w:rPr>
      </w:pPr>
      <w:r w:rsidRPr="007C50E1">
        <w:rPr>
          <w:sz w:val="22"/>
          <w:szCs w:val="22"/>
        </w:rPr>
        <w:t xml:space="preserve">Równocześnie na podstawie art. 39, art. 46 </w:t>
      </w:r>
      <w:r>
        <w:rPr>
          <w:sz w:val="22"/>
          <w:szCs w:val="22"/>
        </w:rPr>
        <w:t xml:space="preserve">ust. 1 </w:t>
      </w:r>
      <w:r w:rsidRPr="007C50E1">
        <w:rPr>
          <w:sz w:val="22"/>
          <w:szCs w:val="22"/>
        </w:rPr>
        <w:t>pkt 1, art. 54 ust. 2 i ust. 3 ustawy z dnia 3</w:t>
      </w:r>
      <w:r>
        <w:rPr>
          <w:sz w:val="22"/>
          <w:szCs w:val="22"/>
        </w:rPr>
        <w:t> </w:t>
      </w:r>
      <w:r w:rsidRPr="007C50E1">
        <w:rPr>
          <w:sz w:val="22"/>
          <w:szCs w:val="22"/>
        </w:rPr>
        <w:t>października 2008 r</w:t>
      </w:r>
      <w:r>
        <w:rPr>
          <w:sz w:val="22"/>
          <w:szCs w:val="22"/>
        </w:rPr>
        <w:t>oku</w:t>
      </w:r>
      <w:r w:rsidRPr="007C50E1">
        <w:rPr>
          <w:sz w:val="22"/>
          <w:szCs w:val="22"/>
        </w:rPr>
        <w:t xml:space="preserve"> o udostępnianiu informacji o środowisku i jego ochronie, udziale społeczeństwa w</w:t>
      </w:r>
      <w:r>
        <w:rPr>
          <w:sz w:val="22"/>
          <w:szCs w:val="22"/>
        </w:rPr>
        <w:t> </w:t>
      </w:r>
      <w:r w:rsidRPr="007C50E1">
        <w:rPr>
          <w:sz w:val="22"/>
          <w:szCs w:val="22"/>
        </w:rPr>
        <w:t>ochronie środowiska oraz o ocenach oddziaływania na środowisko (Dz. U. z 202</w:t>
      </w:r>
      <w:r>
        <w:rPr>
          <w:sz w:val="22"/>
          <w:szCs w:val="22"/>
        </w:rPr>
        <w:t>4</w:t>
      </w:r>
      <w:r w:rsidRPr="007C50E1">
        <w:rPr>
          <w:sz w:val="22"/>
          <w:szCs w:val="22"/>
        </w:rPr>
        <w:t xml:space="preserve">, poz. </w:t>
      </w:r>
      <w:r>
        <w:rPr>
          <w:sz w:val="22"/>
          <w:szCs w:val="22"/>
        </w:rPr>
        <w:t xml:space="preserve">1112 z późn. zm.) zawiadamiam, że </w:t>
      </w:r>
      <w:r>
        <w:rPr>
          <w:bCs/>
          <w:sz w:val="22"/>
          <w:szCs w:val="22"/>
        </w:rPr>
        <w:t xml:space="preserve">ww. </w:t>
      </w:r>
      <w:r>
        <w:rPr>
          <w:sz w:val="22"/>
          <w:szCs w:val="22"/>
        </w:rPr>
        <w:t>miejscowy plan</w:t>
      </w:r>
      <w:r w:rsidRPr="00870D23">
        <w:rPr>
          <w:sz w:val="22"/>
          <w:szCs w:val="22"/>
        </w:rPr>
        <w:t xml:space="preserve"> zagospodarowania przestrzennego </w:t>
      </w:r>
      <w:r w:rsidRPr="00A962B8">
        <w:rPr>
          <w:sz w:val="22"/>
          <w:szCs w:val="22"/>
        </w:rPr>
        <w:t>gminy Biszcza dla lokalizacji elektrowni wiatrowych w miejscowości Biszcza</w:t>
      </w:r>
      <w:r w:rsidRPr="00870D23">
        <w:rPr>
          <w:sz w:val="22"/>
          <w:szCs w:val="22"/>
        </w:rPr>
        <w:t xml:space="preserve"> podlega</w:t>
      </w:r>
      <w:r w:rsidRPr="007C50E1">
        <w:rPr>
          <w:sz w:val="22"/>
          <w:szCs w:val="22"/>
        </w:rPr>
        <w:t xml:space="preserve"> strategicznej ocenie oddział</w:t>
      </w:r>
      <w:r>
        <w:rPr>
          <w:sz w:val="22"/>
          <w:szCs w:val="22"/>
        </w:rPr>
        <w:t>ywania na środowisko, w tym zapewnieniu</w:t>
      </w:r>
      <w:r w:rsidRPr="007C50E1">
        <w:rPr>
          <w:sz w:val="22"/>
          <w:szCs w:val="22"/>
        </w:rPr>
        <w:t xml:space="preserve"> możliw</w:t>
      </w:r>
      <w:r>
        <w:rPr>
          <w:sz w:val="22"/>
          <w:szCs w:val="22"/>
        </w:rPr>
        <w:t>ości udziału społeczeństwa</w:t>
      </w:r>
      <w:r w:rsidRPr="007C50E1">
        <w:rPr>
          <w:sz w:val="22"/>
          <w:szCs w:val="22"/>
        </w:rPr>
        <w:t xml:space="preserve"> w okresie wyłożenia do publicznego wglądu, o którym mowa powyżej.</w:t>
      </w:r>
    </w:p>
    <w:p w14:paraId="058847CE" w14:textId="0B92EDDB" w:rsidR="00A962B8" w:rsidRPr="007C50E1" w:rsidRDefault="00A962B8" w:rsidP="00585C58">
      <w:pPr>
        <w:ind w:firstLine="708"/>
        <w:jc w:val="both"/>
        <w:rPr>
          <w:sz w:val="22"/>
          <w:szCs w:val="22"/>
        </w:rPr>
      </w:pPr>
      <w:r w:rsidRPr="007C50E1">
        <w:rPr>
          <w:sz w:val="22"/>
          <w:szCs w:val="22"/>
        </w:rPr>
        <w:t xml:space="preserve">Osoby prawne i fizyczne oraz jednostki organizacyjne nieposiadające osobowości prawnej mogą wnosić uwagi do wyłożonego do publicznego wglądu projektu miejscowego planu zagospodarowania przestrzennego oraz w ramach strategicznej oceny oddziaływania na środowisko w terminie do dnia </w:t>
      </w:r>
      <w:r>
        <w:rPr>
          <w:sz w:val="22"/>
          <w:szCs w:val="22"/>
        </w:rPr>
        <w:t>17 stycznia</w:t>
      </w:r>
      <w:r w:rsidRPr="007C50E1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Pr="007C50E1">
        <w:rPr>
          <w:sz w:val="22"/>
          <w:szCs w:val="22"/>
        </w:rPr>
        <w:t xml:space="preserve"> r</w:t>
      </w:r>
      <w:r>
        <w:rPr>
          <w:sz w:val="22"/>
          <w:szCs w:val="22"/>
        </w:rPr>
        <w:t>oku.</w:t>
      </w:r>
      <w:r w:rsidRPr="007C50E1">
        <w:rPr>
          <w:sz w:val="22"/>
          <w:szCs w:val="22"/>
        </w:rPr>
        <w:t xml:space="preserve"> Uwagi należy składać na piśmie do Wójta Gminy </w:t>
      </w:r>
      <w:r>
        <w:rPr>
          <w:sz w:val="22"/>
          <w:szCs w:val="22"/>
        </w:rPr>
        <w:t>Biszcza</w:t>
      </w:r>
      <w:r w:rsidRPr="007C50E1">
        <w:rPr>
          <w:sz w:val="22"/>
          <w:szCs w:val="22"/>
        </w:rPr>
        <w:t>, osobiście w</w:t>
      </w:r>
      <w:r>
        <w:rPr>
          <w:sz w:val="22"/>
          <w:szCs w:val="22"/>
        </w:rPr>
        <w:t> </w:t>
      </w:r>
      <w:r w:rsidRPr="007C50E1">
        <w:rPr>
          <w:sz w:val="22"/>
          <w:szCs w:val="22"/>
        </w:rPr>
        <w:t xml:space="preserve">Urzędzie Gminy </w:t>
      </w:r>
      <w:r>
        <w:rPr>
          <w:sz w:val="22"/>
          <w:szCs w:val="22"/>
        </w:rPr>
        <w:t>Biszcza</w:t>
      </w:r>
      <w:r w:rsidRPr="007C50E1">
        <w:rPr>
          <w:sz w:val="22"/>
          <w:szCs w:val="22"/>
        </w:rPr>
        <w:t xml:space="preserve">, pocztą na adres: Urząd Gminy </w:t>
      </w:r>
      <w:r>
        <w:rPr>
          <w:sz w:val="22"/>
          <w:szCs w:val="22"/>
        </w:rPr>
        <w:t>Biszcza</w:t>
      </w:r>
      <w:r w:rsidRPr="007C50E1">
        <w:rPr>
          <w:sz w:val="22"/>
          <w:szCs w:val="22"/>
        </w:rPr>
        <w:t xml:space="preserve">, </w:t>
      </w:r>
      <w:r>
        <w:rPr>
          <w:rFonts w:eastAsiaTheme="minorHAnsi"/>
          <w:sz w:val="22"/>
          <w:szCs w:val="22"/>
          <w:lang w:eastAsia="en-US"/>
        </w:rPr>
        <w:t>23-425 Biszcza 79</w:t>
      </w:r>
      <w:r w:rsidRPr="007C50E1">
        <w:rPr>
          <w:sz w:val="22"/>
          <w:szCs w:val="22"/>
        </w:rPr>
        <w:t xml:space="preserve">, za wniesione na piśmie uznaje się również uwagi wniesione za pomocą elektronicznej skrzynki podawczej opatrzone kwalifikowanym podpisem elektronicznym, podpisem zaufanym albo podpisem osobistym </w:t>
      </w:r>
      <w:r w:rsidRPr="005F7C60">
        <w:rPr>
          <w:sz w:val="22"/>
          <w:szCs w:val="22"/>
        </w:rPr>
        <w:t>(adres skrzynki:</w:t>
      </w:r>
      <w:r>
        <w:rPr>
          <w:sz w:val="22"/>
          <w:szCs w:val="22"/>
        </w:rPr>
        <w:t xml:space="preserve"> </w:t>
      </w:r>
      <w:r w:rsidRPr="008A7E94">
        <w:rPr>
          <w:sz w:val="22"/>
          <w:szCs w:val="22"/>
        </w:rPr>
        <w:t>/</w:t>
      </w:r>
      <w:r>
        <w:rPr>
          <w:sz w:val="22"/>
          <w:szCs w:val="22"/>
        </w:rPr>
        <w:t>870m4vqbad</w:t>
      </w:r>
      <w:r w:rsidRPr="008A7E94">
        <w:rPr>
          <w:sz w:val="22"/>
          <w:szCs w:val="22"/>
        </w:rPr>
        <w:t>/</w:t>
      </w:r>
      <w:proofErr w:type="spellStart"/>
      <w:r w:rsidRPr="008A7E94">
        <w:rPr>
          <w:sz w:val="22"/>
          <w:szCs w:val="22"/>
        </w:rPr>
        <w:t>SkrytkaESP</w:t>
      </w:r>
      <w:proofErr w:type="spellEnd"/>
      <w:r>
        <w:rPr>
          <w:sz w:val="22"/>
          <w:szCs w:val="22"/>
        </w:rPr>
        <w:t>) oraz</w:t>
      </w:r>
      <w:r w:rsidRPr="007C50E1">
        <w:rPr>
          <w:sz w:val="22"/>
          <w:szCs w:val="22"/>
        </w:rPr>
        <w:t xml:space="preserve"> wysłane drogą e-mail na adres: </w:t>
      </w:r>
      <w:r>
        <w:rPr>
          <w:sz w:val="22"/>
          <w:szCs w:val="22"/>
        </w:rPr>
        <w:t xml:space="preserve">info@biszcza.pl. </w:t>
      </w:r>
    </w:p>
    <w:p w14:paraId="58376999" w14:textId="3AFE85F7" w:rsidR="00A962B8" w:rsidRDefault="001E7251" w:rsidP="00585C58">
      <w:pPr>
        <w:ind w:firstLine="708"/>
        <w:jc w:val="both"/>
        <w:rPr>
          <w:sz w:val="22"/>
          <w:szCs w:val="22"/>
        </w:rPr>
      </w:pPr>
      <w:r w:rsidRPr="00D27678">
        <w:rPr>
          <w:sz w:val="22"/>
          <w:szCs w:val="22"/>
        </w:rPr>
        <w:t xml:space="preserve">Uwaga do projektu planu miejscowego należy złożyć na formularzu stanowiącym załącznik do rozporządzenia Ministra Rozwoju i Technologii z 13 listopada 2023 r. w sprawie wzoru formularza pisma dotyczącego aktu planowania przestrzennego (Dz. U. poz. 2509). </w:t>
      </w:r>
      <w:r w:rsidR="00A962B8" w:rsidRPr="00D27678">
        <w:rPr>
          <w:sz w:val="22"/>
          <w:szCs w:val="22"/>
        </w:rPr>
        <w:t>Uwagi powinny zawierać imię i nazwisko lub nazwę jednostki organizacyjnej, adres, oznaczenie nieruchomości, której uwaga dotyczy. Organem właściwym do rozpatrzenia uwag jest Wójt Biszcza.</w:t>
      </w:r>
    </w:p>
    <w:p w14:paraId="64D57FEE" w14:textId="135FFBDA" w:rsidR="00585C58" w:rsidRPr="005F07DD" w:rsidRDefault="00585C58" w:rsidP="00A4227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Klauzula informacyjna RODO dostępna pod adresem internetowym: </w:t>
      </w:r>
      <w:r w:rsidRPr="004B3B4E">
        <w:rPr>
          <w:rStyle w:val="Hipercze"/>
          <w:rFonts w:eastAsiaTheme="minorHAnsi"/>
          <w:lang w:eastAsia="en-US"/>
        </w:rPr>
        <w:t>https://ugbiszcza.bip.lubelskie.pl/index.php?id=339</w:t>
      </w:r>
    </w:p>
    <w:p w14:paraId="2F91B133" w14:textId="77777777" w:rsidR="00A962B8" w:rsidRDefault="00A962B8" w:rsidP="00585C5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0F47FDB5" w14:textId="77777777" w:rsidR="00A962B8" w:rsidRDefault="00A962B8" w:rsidP="00585C58">
      <w:pPr>
        <w:spacing w:before="100" w:beforeAutospacing="1" w:after="100" w:afterAutospacing="1"/>
        <w:ind w:left="6372"/>
        <w:jc w:val="both"/>
        <w:rPr>
          <w:rFonts w:eastAsiaTheme="minorHAnsi"/>
          <w:sz w:val="22"/>
          <w:szCs w:val="22"/>
          <w:lang w:eastAsia="en-US"/>
        </w:rPr>
      </w:pPr>
      <w:r w:rsidRPr="00655C46">
        <w:rPr>
          <w:rFonts w:eastAsiaTheme="minorHAnsi"/>
          <w:sz w:val="22"/>
          <w:szCs w:val="22"/>
          <w:lang w:eastAsia="en-US"/>
        </w:rPr>
        <w:t xml:space="preserve">Wójt Gminy </w:t>
      </w:r>
      <w:r>
        <w:rPr>
          <w:rFonts w:eastAsiaTheme="minorHAnsi"/>
          <w:sz w:val="22"/>
          <w:szCs w:val="22"/>
          <w:lang w:eastAsia="en-US"/>
        </w:rPr>
        <w:t>Biszcza</w:t>
      </w:r>
    </w:p>
    <w:p w14:paraId="47FCEE0F" w14:textId="7A6CBAF4" w:rsidR="005916EF" w:rsidRPr="00155028" w:rsidRDefault="005916EF" w:rsidP="004B3B4E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sectPr w:rsidR="005916EF" w:rsidRPr="00155028" w:rsidSect="001B4FEE">
      <w:pgSz w:w="11907" w:h="16840" w:code="9"/>
      <w:pgMar w:top="851" w:right="1418" w:bottom="567" w:left="1418" w:header="743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76EEC"/>
    <w:multiLevelType w:val="hybridMultilevel"/>
    <w:tmpl w:val="30D4AD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AD1AD6"/>
    <w:multiLevelType w:val="hybridMultilevel"/>
    <w:tmpl w:val="BD26F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14D4E"/>
    <w:multiLevelType w:val="hybridMultilevel"/>
    <w:tmpl w:val="59661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A7759"/>
    <w:multiLevelType w:val="hybridMultilevel"/>
    <w:tmpl w:val="BD26F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B1AE8"/>
    <w:multiLevelType w:val="hybridMultilevel"/>
    <w:tmpl w:val="BD26F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D4D46"/>
    <w:multiLevelType w:val="hybridMultilevel"/>
    <w:tmpl w:val="567C6BB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E420208"/>
    <w:multiLevelType w:val="multilevel"/>
    <w:tmpl w:val="210C1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29"/>
    <w:rsid w:val="00012962"/>
    <w:rsid w:val="000B3B70"/>
    <w:rsid w:val="000F2195"/>
    <w:rsid w:val="000F5944"/>
    <w:rsid w:val="001118B4"/>
    <w:rsid w:val="00141607"/>
    <w:rsid w:val="00154228"/>
    <w:rsid w:val="00155028"/>
    <w:rsid w:val="00163888"/>
    <w:rsid w:val="001B4633"/>
    <w:rsid w:val="001B4FEE"/>
    <w:rsid w:val="001C66F9"/>
    <w:rsid w:val="001D083A"/>
    <w:rsid w:val="001E0E91"/>
    <w:rsid w:val="001E7251"/>
    <w:rsid w:val="001E7DA5"/>
    <w:rsid w:val="00233912"/>
    <w:rsid w:val="00234F12"/>
    <w:rsid w:val="002A13F2"/>
    <w:rsid w:val="003207CB"/>
    <w:rsid w:val="0032529C"/>
    <w:rsid w:val="003462B2"/>
    <w:rsid w:val="00361C6F"/>
    <w:rsid w:val="00367DF7"/>
    <w:rsid w:val="00381D30"/>
    <w:rsid w:val="00394CEF"/>
    <w:rsid w:val="00397087"/>
    <w:rsid w:val="003C40A8"/>
    <w:rsid w:val="003F2A68"/>
    <w:rsid w:val="00457E72"/>
    <w:rsid w:val="00480ACD"/>
    <w:rsid w:val="004912F2"/>
    <w:rsid w:val="004B3B4E"/>
    <w:rsid w:val="00505D39"/>
    <w:rsid w:val="00567DC6"/>
    <w:rsid w:val="00585C58"/>
    <w:rsid w:val="005901CC"/>
    <w:rsid w:val="005916EF"/>
    <w:rsid w:val="00597ED5"/>
    <w:rsid w:val="005B06D9"/>
    <w:rsid w:val="005E345A"/>
    <w:rsid w:val="005F1E3C"/>
    <w:rsid w:val="00617D9D"/>
    <w:rsid w:val="00634256"/>
    <w:rsid w:val="0064334F"/>
    <w:rsid w:val="00655C46"/>
    <w:rsid w:val="006916F3"/>
    <w:rsid w:val="00694970"/>
    <w:rsid w:val="006C5591"/>
    <w:rsid w:val="00727B68"/>
    <w:rsid w:val="00770671"/>
    <w:rsid w:val="00781DEE"/>
    <w:rsid w:val="007955A1"/>
    <w:rsid w:val="007C6C23"/>
    <w:rsid w:val="007F1B76"/>
    <w:rsid w:val="00882C30"/>
    <w:rsid w:val="008A6CFB"/>
    <w:rsid w:val="008F589D"/>
    <w:rsid w:val="00901D9E"/>
    <w:rsid w:val="00907177"/>
    <w:rsid w:val="009270EC"/>
    <w:rsid w:val="009444BF"/>
    <w:rsid w:val="00992955"/>
    <w:rsid w:val="00A0317A"/>
    <w:rsid w:val="00A13155"/>
    <w:rsid w:val="00A266A2"/>
    <w:rsid w:val="00A4227D"/>
    <w:rsid w:val="00A470EC"/>
    <w:rsid w:val="00A64D86"/>
    <w:rsid w:val="00A712D9"/>
    <w:rsid w:val="00A85CE9"/>
    <w:rsid w:val="00A962B8"/>
    <w:rsid w:val="00AB2829"/>
    <w:rsid w:val="00AC6DD1"/>
    <w:rsid w:val="00AE0B5B"/>
    <w:rsid w:val="00B02A63"/>
    <w:rsid w:val="00B1017C"/>
    <w:rsid w:val="00B17F0D"/>
    <w:rsid w:val="00B30AFB"/>
    <w:rsid w:val="00B3735B"/>
    <w:rsid w:val="00B76657"/>
    <w:rsid w:val="00B96A22"/>
    <w:rsid w:val="00BC700E"/>
    <w:rsid w:val="00C17BF4"/>
    <w:rsid w:val="00C946FE"/>
    <w:rsid w:val="00C94CF1"/>
    <w:rsid w:val="00CA533D"/>
    <w:rsid w:val="00D203D5"/>
    <w:rsid w:val="00D27678"/>
    <w:rsid w:val="00D7257B"/>
    <w:rsid w:val="00D86DF8"/>
    <w:rsid w:val="00DA09D8"/>
    <w:rsid w:val="00DB317D"/>
    <w:rsid w:val="00DB566A"/>
    <w:rsid w:val="00DF091C"/>
    <w:rsid w:val="00E4756F"/>
    <w:rsid w:val="00E54DAA"/>
    <w:rsid w:val="00E84C54"/>
    <w:rsid w:val="00EE1A6F"/>
    <w:rsid w:val="00EF248D"/>
    <w:rsid w:val="00F33405"/>
    <w:rsid w:val="00F91BAB"/>
    <w:rsid w:val="00FC7F71"/>
    <w:rsid w:val="00FD274E"/>
    <w:rsid w:val="00FE0AFE"/>
    <w:rsid w:val="00FE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E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444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B282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118B4"/>
    <w:pPr>
      <w:ind w:left="720"/>
      <w:contextualSpacing/>
    </w:pPr>
  </w:style>
  <w:style w:type="character" w:customStyle="1" w:styleId="pojedynczapozycja">
    <w:name w:val="pojedyncza_pozycja"/>
    <w:basedOn w:val="Domylnaczcionkaakapitu"/>
    <w:rsid w:val="001E0E91"/>
  </w:style>
  <w:style w:type="character" w:styleId="Odwoaniedokomentarza">
    <w:name w:val="annotation reference"/>
    <w:basedOn w:val="Domylnaczcionkaakapitu"/>
    <w:uiPriority w:val="99"/>
    <w:semiHidden/>
    <w:unhideWhenUsed/>
    <w:rsid w:val="00597E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E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E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E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E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E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ED5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2A13F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2A68"/>
    <w:rPr>
      <w:color w:val="605E5C"/>
      <w:shd w:val="clear" w:color="auto" w:fill="E1DFDD"/>
    </w:rPr>
  </w:style>
  <w:style w:type="character" w:customStyle="1" w:styleId="v1markedcontent">
    <w:name w:val="v1markedcontent"/>
    <w:basedOn w:val="Domylnaczcionkaakapitu"/>
    <w:rsid w:val="001D083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E1A6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12962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444B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444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B282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118B4"/>
    <w:pPr>
      <w:ind w:left="720"/>
      <w:contextualSpacing/>
    </w:pPr>
  </w:style>
  <w:style w:type="character" w:customStyle="1" w:styleId="pojedynczapozycja">
    <w:name w:val="pojedyncza_pozycja"/>
    <w:basedOn w:val="Domylnaczcionkaakapitu"/>
    <w:rsid w:val="001E0E91"/>
  </w:style>
  <w:style w:type="character" w:styleId="Odwoaniedokomentarza">
    <w:name w:val="annotation reference"/>
    <w:basedOn w:val="Domylnaczcionkaakapitu"/>
    <w:uiPriority w:val="99"/>
    <w:semiHidden/>
    <w:unhideWhenUsed/>
    <w:rsid w:val="00597E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E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E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E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E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E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ED5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2A13F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2A68"/>
    <w:rPr>
      <w:color w:val="605E5C"/>
      <w:shd w:val="clear" w:color="auto" w:fill="E1DFDD"/>
    </w:rPr>
  </w:style>
  <w:style w:type="character" w:customStyle="1" w:styleId="v1markedcontent">
    <w:name w:val="v1markedcontent"/>
    <w:basedOn w:val="Domylnaczcionkaakapitu"/>
    <w:rsid w:val="001D083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E1A6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12962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444B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0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68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3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gbiszcza.bip.lubelskie.pl/index.php?id=3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ap.sejm.gov.pl/DetailsServlet?id=WDU20170001073&amp;min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Biszcza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biuro2</dc:creator>
  <cp:lastModifiedBy>user</cp:lastModifiedBy>
  <cp:revision>3</cp:revision>
  <cp:lastPrinted>2024-10-23T10:25:00Z</cp:lastPrinted>
  <dcterms:created xsi:type="dcterms:W3CDTF">2024-10-23T11:22:00Z</dcterms:created>
  <dcterms:modified xsi:type="dcterms:W3CDTF">2024-10-29T06:20:00Z</dcterms:modified>
</cp:coreProperties>
</file>