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6A" w:rsidRDefault="0009546A" w:rsidP="0009546A">
      <w:pPr>
        <w:widowControl w:val="0"/>
        <w:suppressAutoHyphens w:val="0"/>
        <w:jc w:val="right"/>
        <w:rPr>
          <w:rFonts w:ascii="Cambria" w:hAnsi="Cambria"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Załącznik nr 5 do SIWZ</w:t>
      </w:r>
    </w:p>
    <w:bookmarkEnd w:id="0"/>
    <w:p w:rsidR="0009546A" w:rsidRDefault="0009546A" w:rsidP="0009546A">
      <w:pPr>
        <w:tabs>
          <w:tab w:val="left" w:pos="284"/>
        </w:tabs>
        <w:jc w:val="right"/>
        <w:outlineLvl w:val="0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tabs>
          <w:tab w:val="left" w:pos="1407"/>
        </w:tabs>
        <w:spacing w:before="240" w:after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UMOWA</w:t>
      </w:r>
    </w:p>
    <w:p w:rsidR="0009546A" w:rsidRDefault="0009546A" w:rsidP="0009546A">
      <w:pPr>
        <w:tabs>
          <w:tab w:val="left" w:pos="1407"/>
        </w:tabs>
        <w:spacing w:before="240" w:after="24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NR </w:t>
      </w:r>
      <w:r>
        <w:rPr>
          <w:rFonts w:ascii="Cambria" w:hAnsi="Cambria"/>
          <w:sz w:val="22"/>
          <w:szCs w:val="22"/>
        </w:rPr>
        <w:t xml:space="preserve">............... </w:t>
      </w:r>
    </w:p>
    <w:p w:rsidR="0009546A" w:rsidRPr="00035B6C" w:rsidRDefault="0009546A" w:rsidP="0009546A">
      <w:pPr>
        <w:tabs>
          <w:tab w:val="left" w:pos="1407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35B6C">
        <w:rPr>
          <w:rFonts w:ascii="Cambria" w:hAnsi="Cambria"/>
          <w:sz w:val="22"/>
          <w:szCs w:val="22"/>
          <w:lang w:eastAsia="pl-PL"/>
        </w:rPr>
        <w:t>Gminą Biszcza, z siedzibą Biszcza 79, 23-425 Biszcza, nr ewidencyjny NIP: 918-19-94-195, REGON: 950369066, reprezentowaną przez:</w:t>
      </w:r>
    </w:p>
    <w:p w:rsidR="0009546A" w:rsidRPr="00035B6C" w:rsidRDefault="0009546A" w:rsidP="0009546A">
      <w:pPr>
        <w:tabs>
          <w:tab w:val="left" w:pos="1407"/>
        </w:tabs>
        <w:suppressAutoHyphens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09546A" w:rsidRDefault="0009546A" w:rsidP="0009546A">
      <w:pPr>
        <w:tabs>
          <w:tab w:val="left" w:pos="1407"/>
        </w:tabs>
        <w:suppressAutoHyphens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 w:rsidRPr="00035B6C">
        <w:rPr>
          <w:rFonts w:ascii="Cambria" w:hAnsi="Cambria"/>
          <w:b/>
          <w:bCs/>
          <w:sz w:val="22"/>
          <w:szCs w:val="22"/>
          <w:lang w:eastAsia="pl-PL"/>
        </w:rPr>
        <w:t>Pana Zbigniewa Pyczko - Wójta Gminy Biszcza</w:t>
      </w:r>
    </w:p>
    <w:p w:rsidR="0009546A" w:rsidRPr="00BE1A37" w:rsidRDefault="0009546A" w:rsidP="0009546A">
      <w:pPr>
        <w:tabs>
          <w:tab w:val="left" w:pos="1407"/>
        </w:tabs>
        <w:suppressAutoHyphens w:val="0"/>
        <w:jc w:val="both"/>
        <w:rPr>
          <w:rFonts w:ascii="Cambria" w:hAnsi="Cambria"/>
          <w:sz w:val="22"/>
          <w:szCs w:val="22"/>
        </w:rPr>
      </w:pPr>
    </w:p>
    <w:p w:rsidR="0009546A" w:rsidRPr="00BE1A37" w:rsidRDefault="0009546A" w:rsidP="0009546A">
      <w:pPr>
        <w:tabs>
          <w:tab w:val="left" w:pos="1407"/>
        </w:tabs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BE1A37">
        <w:rPr>
          <w:rFonts w:ascii="Cambria" w:hAnsi="Cambria"/>
          <w:sz w:val="22"/>
          <w:szCs w:val="22"/>
        </w:rPr>
        <w:t xml:space="preserve">zwaną dalej </w:t>
      </w:r>
      <w:r w:rsidRPr="00BE1A37">
        <w:rPr>
          <w:rFonts w:ascii="Cambria" w:hAnsi="Cambria"/>
          <w:b/>
          <w:sz w:val="22"/>
          <w:szCs w:val="22"/>
        </w:rPr>
        <w:t>„Zamawiającym”</w:t>
      </w:r>
    </w:p>
    <w:p w:rsidR="0009546A" w:rsidRDefault="0009546A" w:rsidP="0009546A">
      <w:pPr>
        <w:tabs>
          <w:tab w:val="left" w:pos="1407"/>
        </w:tabs>
        <w:spacing w:before="240"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09546A" w:rsidRDefault="0009546A" w:rsidP="0009546A">
      <w:pPr>
        <w:tabs>
          <w:tab w:val="left" w:pos="360"/>
        </w:tabs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 z siedzibą w ……………., prowadzącym działalność ubezpieczeniową zarejestrowaną w ………………………………., pod nr: …………………, posiadającym zezwolenie lub równoważne uprawnienie do prowadzenia działalności ubezpieczeniowej obejmującej przedmiot zamówienia ………….., nr ….., z dnia ……….,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</w:t>
      </w:r>
    </w:p>
    <w:p w:rsidR="0009546A" w:rsidRDefault="0009546A" w:rsidP="0009546A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09546A" w:rsidRDefault="0009546A" w:rsidP="0009546A">
      <w:pPr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:rsidR="0009546A" w:rsidRDefault="0009546A" w:rsidP="0009546A">
      <w:pPr>
        <w:tabs>
          <w:tab w:val="left" w:pos="1407"/>
        </w:tabs>
        <w:spacing w:before="240" w:after="2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zwanym dalej </w:t>
      </w:r>
      <w:r>
        <w:rPr>
          <w:rFonts w:ascii="Cambria" w:hAnsi="Cambria"/>
          <w:b/>
          <w:sz w:val="22"/>
          <w:szCs w:val="22"/>
        </w:rPr>
        <w:t>„Wykonawcą”</w:t>
      </w:r>
    </w:p>
    <w:p w:rsidR="0009546A" w:rsidRDefault="0009546A" w:rsidP="0009546A">
      <w:pPr>
        <w:tabs>
          <w:tab w:val="left" w:pos="360"/>
        </w:tabs>
        <w:spacing w:after="240"/>
        <w:jc w:val="both"/>
        <w:rPr>
          <w:rFonts w:ascii="Cambria" w:hAnsi="Cambria"/>
          <w:sz w:val="22"/>
          <w:szCs w:val="22"/>
        </w:rPr>
      </w:pPr>
      <w:r w:rsidRPr="00035B6C">
        <w:rPr>
          <w:rFonts w:ascii="Cambria" w:hAnsi="Cambria"/>
          <w:sz w:val="22"/>
          <w:szCs w:val="22"/>
        </w:rPr>
        <w:t xml:space="preserve">przy udziale i za pośrednictwem brokera ubezpieczeniowego: Inter-Broker sp. z o.o. z siedzibą </w:t>
      </w:r>
      <w:r>
        <w:rPr>
          <w:rFonts w:ascii="Cambria" w:hAnsi="Cambria"/>
          <w:sz w:val="22"/>
          <w:szCs w:val="22"/>
        </w:rPr>
        <w:br/>
      </w:r>
      <w:r w:rsidRPr="00035B6C">
        <w:rPr>
          <w:rFonts w:ascii="Cambria" w:hAnsi="Cambria"/>
          <w:sz w:val="22"/>
          <w:szCs w:val="22"/>
        </w:rPr>
        <w:t xml:space="preserve">w Toruniu, przy ul. Żeglarskiej 31, 87–100 Toruń; NIP: 879-101-30-31; REGON: 870315750; wpisanej do rejestru przedsiębiorców prowadzonego przez Sąd Rejonowy w Toruniu VII Wydział Gospodarczy Krajowego Rejestru Sądowego – KRS nr 0000180910; kapitał zakładowy – 90 000,00 zł; posiadającej zezwolenie Państwowego Urzędu Nadzoru Ubezpieczeń </w:t>
      </w:r>
      <w:r>
        <w:rPr>
          <w:rFonts w:ascii="Cambria" w:hAnsi="Cambria"/>
          <w:sz w:val="22"/>
          <w:szCs w:val="22"/>
        </w:rPr>
        <w:br/>
      </w:r>
      <w:r w:rsidRPr="00035B6C">
        <w:rPr>
          <w:rFonts w:ascii="Cambria" w:hAnsi="Cambria"/>
          <w:sz w:val="22"/>
          <w:szCs w:val="22"/>
        </w:rPr>
        <w:t xml:space="preserve">na prowadzenie działalności brokerskiej numer 404/98 z dnia 02 lipca 1998 r., wpisanej </w:t>
      </w:r>
      <w:r>
        <w:rPr>
          <w:rFonts w:ascii="Cambria" w:hAnsi="Cambria"/>
          <w:sz w:val="22"/>
          <w:szCs w:val="22"/>
        </w:rPr>
        <w:br/>
      </w:r>
      <w:r w:rsidRPr="00035B6C">
        <w:rPr>
          <w:rFonts w:ascii="Cambria" w:hAnsi="Cambria"/>
          <w:sz w:val="22"/>
          <w:szCs w:val="22"/>
        </w:rPr>
        <w:t>do Rejestru brokerów ubezpieczeniowych pod pozycją 00000418/U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F23116">
        <w:rPr>
          <w:rFonts w:ascii="Cambria" w:hAnsi="Cambria"/>
          <w:sz w:val="22"/>
          <w:szCs w:val="22"/>
        </w:rPr>
        <w:t xml:space="preserve">w rezultacie dokonania przez Zamawiającego wyboru oferty Wykonawcy w postępowaniu </w:t>
      </w:r>
      <w:r>
        <w:rPr>
          <w:rFonts w:ascii="Cambria" w:hAnsi="Cambria"/>
          <w:sz w:val="22"/>
          <w:szCs w:val="22"/>
        </w:rPr>
        <w:br/>
      </w:r>
      <w:r w:rsidRPr="00F23116">
        <w:rPr>
          <w:rFonts w:ascii="Cambria" w:hAnsi="Cambria"/>
          <w:sz w:val="22"/>
          <w:szCs w:val="22"/>
        </w:rPr>
        <w:t xml:space="preserve">o udzielenie zamówienia publicznego na wykonanie zadania pn.: Ubezpieczenie interesów majątkowych Gminy Biszcza - Ubezpieczenie </w:t>
      </w:r>
      <w:r>
        <w:rPr>
          <w:rFonts w:ascii="Cambria" w:hAnsi="Cambria"/>
          <w:sz w:val="22"/>
          <w:szCs w:val="22"/>
        </w:rPr>
        <w:t xml:space="preserve">instalacji solarnych, fotowoltaicznych i pieców na biomasę zainstalowanych na terenie </w:t>
      </w:r>
      <w:r w:rsidRPr="00F23116">
        <w:rPr>
          <w:rFonts w:ascii="Cambria" w:hAnsi="Cambria"/>
          <w:sz w:val="22"/>
          <w:szCs w:val="22"/>
        </w:rPr>
        <w:t xml:space="preserve">Gminy Biszcza - przeprowadzonego w trybie przetargu nieograniczonego zgodnie z przepisami ustawy z dnia 29 stycznia 2004 r. Prawo zamówień publicznych (tekst jednolity Dz.U. 2019 poz. 1843 z </w:t>
      </w:r>
      <w:proofErr w:type="spellStart"/>
      <w:r w:rsidRPr="00F23116">
        <w:rPr>
          <w:rFonts w:ascii="Cambria" w:hAnsi="Cambria"/>
          <w:sz w:val="22"/>
          <w:szCs w:val="22"/>
        </w:rPr>
        <w:t>późn</w:t>
      </w:r>
      <w:proofErr w:type="spellEnd"/>
      <w:r w:rsidRPr="00F23116">
        <w:rPr>
          <w:rFonts w:ascii="Cambria" w:hAnsi="Cambria"/>
          <w:sz w:val="22"/>
          <w:szCs w:val="22"/>
        </w:rPr>
        <w:t>. zm.).: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eastAsia="en-US"/>
        </w:rPr>
        <w:t>Postanowienia</w:t>
      </w:r>
      <w:r>
        <w:rPr>
          <w:rFonts w:ascii="Cambria" w:hAnsi="Cambria"/>
          <w:b/>
          <w:sz w:val="22"/>
          <w:szCs w:val="22"/>
        </w:rPr>
        <w:t xml:space="preserve"> ogólne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  <w:lang w:eastAsia="en-US"/>
        </w:rPr>
      </w:pPr>
      <w:r>
        <w:rPr>
          <w:rFonts w:ascii="Cambria" w:hAnsi="Cambria"/>
          <w:b/>
          <w:sz w:val="22"/>
          <w:szCs w:val="22"/>
          <w:lang w:eastAsia="en-US"/>
        </w:rPr>
        <w:t>§1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Niniejsza umowa reguluje warunki wykonania zamówienia.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§2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zobowiązuje się wykonać usługę, o której mowa w §5, z najwyższą starannością, zgodnie z treścią umowy oraz zgodnie z przepisami prawa.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§3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 razie wystąpienia istotnej zmiany okoliczności powodującej, że wykonanie Umowy nie leży w interesie publicznym, czego nie można było przewidzieć w chwili zawarcia Umowy, lub dalsze wykonywanie umowy może zagrozić istotnemu interesowi bezpieczeństwa państwa lub bezpieczeństwu publicznemu, Zamawiający może odstąpić od umowy w terminie 30 dni od dnia powzięcia wiadomości o tych okolicznościach.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§4</w:t>
      </w:r>
    </w:p>
    <w:p w:rsidR="0009546A" w:rsidRDefault="0009546A" w:rsidP="0009546A">
      <w:pPr>
        <w:numPr>
          <w:ilvl w:val="0"/>
          <w:numId w:val="10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przewiduje możliwość dokonania następujących zmian postanowień zawartej umowy w sprawie zamówienia publicznego w stosunku do treści oferty, na podstawie której dokonano wyboru Wykonawcy: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zmiany warunków stanowiących podstawę udzielanej ochrony ubezpieczeniowej </w:t>
      </w:r>
      <w:r>
        <w:rPr>
          <w:rFonts w:ascii="Cambria" w:hAnsi="Cambria"/>
          <w:sz w:val="22"/>
          <w:szCs w:val="22"/>
        </w:rPr>
        <w:br/>
        <w:t xml:space="preserve">w przypadku </w:t>
      </w:r>
      <w:r>
        <w:rPr>
          <w:rFonts w:ascii="Cambria" w:eastAsia="SimSun" w:hAnsi="Cambria"/>
          <w:sz w:val="22"/>
          <w:szCs w:val="22"/>
        </w:rPr>
        <w:t>zmian powszechnie obowiązujących przepisów prawa, w szczególności kodeksu cywilnego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eastAsia="SimSun" w:hAnsi="Cambria"/>
          <w:sz w:val="22"/>
          <w:szCs w:val="22"/>
        </w:rPr>
        <w:t xml:space="preserve"> w zakresie, </w:t>
      </w:r>
      <w:r>
        <w:rPr>
          <w:rFonts w:ascii="Cambria" w:hAnsi="Cambria"/>
          <w:sz w:val="22"/>
          <w:szCs w:val="22"/>
        </w:rPr>
        <w:t>w jakim zmiany te dotyczyć będą postanowień umów ubezpieczenia wskazanych w SIWZ;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 </w:t>
      </w:r>
      <w:r>
        <w:rPr>
          <w:rFonts w:ascii="Cambria" w:eastAsia="SimSun" w:hAnsi="Cambria"/>
          <w:sz w:val="22"/>
          <w:szCs w:val="22"/>
        </w:rPr>
        <w:t>stawki podatku od towarów i usług, albo wysokości minimalnej stawki godzinowej, ustalonych na podstawie przepisów ustawy z dnia 10 października 2002 r. o minimalnym wynagrodzeniu za pracę, zasad podlegania ubezpieczeniom społecznym lub ubezpieczeniu zdrowotnemu lub wysokości składki na ubezpieczenie społeczne lub zdrowotne, jak również w przypadku zmiany zasad gromadzenia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zmian, o których mowa w pkt. 1.1  Strony umowy zobowiązane są do podjęcia następujących działań:</w:t>
      </w:r>
    </w:p>
    <w:p w:rsidR="0009546A" w:rsidRDefault="0009546A" w:rsidP="0009546A">
      <w:pPr>
        <w:numPr>
          <w:ilvl w:val="0"/>
          <w:numId w:val="11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najpóźniej w terminie 30 dni od dnia wejścia w życie przepisów wprowadzających przedmiotowe zmiany, może wystąpić do Zamawiającego </w:t>
      </w:r>
      <w:r>
        <w:rPr>
          <w:rFonts w:ascii="Cambria" w:hAnsi="Cambria"/>
          <w:sz w:val="22"/>
          <w:szCs w:val="22"/>
        </w:rPr>
        <w:br/>
        <w:t xml:space="preserve">z pisemnym wnioskiem o dokonanie zmiany umowy w zakresie wysokości wynagrodzenia, zawierającym w szczególności: </w:t>
      </w:r>
    </w:p>
    <w:p w:rsidR="0009546A" w:rsidRDefault="0009546A" w:rsidP="0009546A">
      <w:pPr>
        <w:numPr>
          <w:ilvl w:val="0"/>
          <w:numId w:val="4"/>
        </w:numPr>
        <w:ind w:left="993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Wykonawcę,</w:t>
      </w:r>
    </w:p>
    <w:p w:rsidR="0009546A" w:rsidRDefault="0009546A" w:rsidP="0009546A">
      <w:pPr>
        <w:numPr>
          <w:ilvl w:val="0"/>
          <w:numId w:val="4"/>
        </w:numPr>
        <w:ind w:left="993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przyjęte przez Wykonawcę zasady kalkulacji wysokości kosztów wykonania umowy oraz założenia co do wysokości dotychczasowych oraz przyszłych kosztów wykonania umowy wraz z dokumentami potwierdzającymi prawidłowość przyjętych założeń;</w:t>
      </w:r>
    </w:p>
    <w:p w:rsidR="0009546A" w:rsidRDefault="0009546A" w:rsidP="0009546A">
      <w:pPr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terminie 30 dni od otrzymania wniosku, o którym mowa w lit. a, Zamawiający może zwrócić się do Wykonawcy o jego uzupełnienie poprzez przekazanie dodatkowych wyjaśnień, informacji lub dokumentów;</w:t>
      </w:r>
    </w:p>
    <w:p w:rsidR="0009546A" w:rsidRDefault="0009546A" w:rsidP="0009546A">
      <w:pPr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w terminie 30 dni od otrzymania kompletnego wniosku zajmie wobec niego pisemne stanowisko; za dzień przekazania stanowiska, uznaje się dzień jego wysłania na adres właściwy dla doręczeń pism dla Wykonawcy;</w:t>
      </w:r>
    </w:p>
    <w:p w:rsidR="0009546A" w:rsidRDefault="0009546A" w:rsidP="0009546A">
      <w:pPr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najpóźniej w terminie 30 dni od dnia wejścia w życie przepisów wprowadzających przedmiotowe zmiany, może przekazać Wykonawcy pisemny wniosek o dokonanie zmiany umowy; wniosek powinien zawierać co najmniej propozycję zmiany umowy w zakresie wysokości wynagrodzenia oraz powołanie się na podstawę prawną zmian przepisów;</w:t>
      </w:r>
    </w:p>
    <w:p w:rsidR="0009546A" w:rsidRDefault="0009546A" w:rsidP="0009546A">
      <w:pPr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przed przekazaniem wniosku, o którym mowa w lit. d, Zamawiający może zwrócić się do Wykonawcy o udzielenie informacji lub przekazanie wyjaśnień lub dokumentów niezbędnych do oceny przez Zamawiającego, czy zmiany w zakresie przywołanych wyżej przepisów, mają wpływ na koszty wykonania umowy przez Wykonawcę oraz w jakim stopniu zmiany tych kosztów uzasadniają zmianę wysokości wynagrodzenia; rodzaj </w:t>
      </w:r>
      <w:r>
        <w:rPr>
          <w:rFonts w:ascii="Cambria" w:hAnsi="Cambria"/>
          <w:sz w:val="22"/>
          <w:szCs w:val="22"/>
        </w:rPr>
        <w:br/>
        <w:t xml:space="preserve">i zakres tych informacji określi Zamawiający w wezwaniu; zapisy lit. b i c stosuje się odpowiednio z tym, że Wykonawca jest zobowiązany w każdym przypadku do zajęcia pisemnego stanowiska w terminie 30 dni od dnia otrzymania wniosku </w:t>
      </w:r>
      <w:r>
        <w:rPr>
          <w:rFonts w:ascii="Cambria" w:hAnsi="Cambria"/>
          <w:sz w:val="22"/>
          <w:szCs w:val="22"/>
        </w:rPr>
        <w:br/>
        <w:t>od Zamawiającego;</w:t>
      </w:r>
    </w:p>
    <w:p w:rsidR="0009546A" w:rsidRDefault="0009546A" w:rsidP="0009546A">
      <w:pPr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jeżeli w trakcie trwania procedury opisanej w lit. a – f zostanie wykazane, że zmiany przywołanych wyżej przepisów, uzasadniają zmianę wysokości wynagrodzenia, Strony umowy zawrą stosowny aneks do umowy, z zachowaniem zasady zmiany wysokości wynagrodzenia w kwocie odpowiadającej zmianie kosztów wykonania umowy wywołanych przyczynami zmian przywołanych wyżej przepisów;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jc w:val="both"/>
        <w:rPr>
          <w:rFonts w:ascii="Cambria" w:hAnsi="Cambria"/>
          <w:strike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 (dopłata składki </w:t>
      </w:r>
      <w:r>
        <w:rPr>
          <w:rFonts w:ascii="Cambria" w:hAnsi="Cambria"/>
          <w:sz w:val="22"/>
          <w:szCs w:val="22"/>
        </w:rPr>
        <w:br/>
        <w:t xml:space="preserve">z uwzględnieniem postanowień klauzuli automatycznego pokrycia lub zwrot składki </w:t>
      </w:r>
      <w:r>
        <w:rPr>
          <w:rFonts w:ascii="Cambria" w:hAnsi="Cambria"/>
          <w:sz w:val="22"/>
          <w:szCs w:val="22"/>
        </w:rPr>
        <w:br/>
        <w:t>za niewykorzystany okres ubezpieczenia), zgodnie z zasadami określonymi w §10 niniejszej umowy;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formy prawnej jednostek organizacyjnych lub instytucji kultury objętych zamówieniem, w przypadku ich przekształcenia w spółkę prawa handlowego; nowopowstały podmiot lub upoważniony przez niego Zamawiający winien wyrazić pisemnie wolę kontynuacji umów ubezpieczenia w ciągu 30 dni, a Wykonawca wyrazi zgodę na przeniesienie praw z umów na nowy podmiot, pod warunkiem, że nowy podmiot będzie posiadał analogiczny profil działalności, jak przed zmianą i nie ulegną zmianie zabezpieczenia przeciwpożarowe i </w:t>
      </w:r>
      <w:proofErr w:type="spellStart"/>
      <w:r>
        <w:rPr>
          <w:rFonts w:ascii="Cambria" w:hAnsi="Cambria"/>
          <w:sz w:val="22"/>
          <w:szCs w:val="22"/>
        </w:rPr>
        <w:t>przeciwkradzieżowe</w:t>
      </w:r>
      <w:proofErr w:type="spellEnd"/>
      <w:r>
        <w:rPr>
          <w:rFonts w:ascii="Cambria" w:hAnsi="Cambria"/>
          <w:sz w:val="22"/>
          <w:szCs w:val="22"/>
        </w:rPr>
        <w:t>; w przypadku braku pisemnego potwierdzenia woli kontynuacji ubezpieczeń uważa się, że umowa wygasła z dniem zmiany formy prawnej, a Wykonawca dokona zwrotu składki za niewykorzystany okres ubezpieczenia zgodnie z kodeksem cywilnym i zasadami określonymi w § 10 niniejszej umowy w sprawie zamówienia publicznego;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wynagrodzenia Wykonawcy w przypadku:</w:t>
      </w:r>
    </w:p>
    <w:p w:rsidR="0009546A" w:rsidRDefault="0009546A" w:rsidP="0009546A">
      <w:pPr>
        <w:numPr>
          <w:ilvl w:val="0"/>
          <w:numId w:val="12"/>
        </w:numPr>
        <w:tabs>
          <w:tab w:val="left" w:pos="709"/>
          <w:tab w:val="left" w:pos="993"/>
        </w:tabs>
        <w:ind w:hanging="29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opisanych w pkt 1.1 i 1.4, jeżeli będą one związane ze wzrostem albo spadkiem sumy ubezpieczenia przedmiotu ubezpieczenia,</w:t>
      </w:r>
    </w:p>
    <w:p w:rsidR="0009546A" w:rsidRDefault="0009546A" w:rsidP="0009546A">
      <w:pPr>
        <w:numPr>
          <w:ilvl w:val="0"/>
          <w:numId w:val="12"/>
        </w:numPr>
        <w:tabs>
          <w:tab w:val="left" w:pos="709"/>
          <w:tab w:val="left" w:pos="993"/>
        </w:tabs>
        <w:ind w:hanging="29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wzrostu albo spadku ilości lub wartości przedmiotu ubezpieczenia ubezpieczonego systemem sum stałych (odpowiednio proporcjonalne zwiększenie wynagrodzenia Wykonawcy z uwzględnieniem postanowień klauzuli automatycznego pokrycia lub zwrot przez Wykonawcę składki za niewykorzystany okres ubezpieczenia, zgodnie z zasadami określonymi w §10 niniejszej umowy), </w:t>
      </w:r>
    </w:p>
    <w:p w:rsidR="0009546A" w:rsidRDefault="0009546A" w:rsidP="0009546A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Zmiana umowy jest dopuszczalna, jeżeli zajdzie co najmniej jedna z następujących okoliczności, określonych w art. 144 ust. 1 ustawy Pzp: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 charakter oraz warunki wprowadzenia zmian;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dotyczą realizacji dodatkowych usług ubezpieczeniowych od dotychczasowego Wykonawcy, nieobjętych zamówieniem podstawowym, o ile stały się niezbędne i zostały spełnione następujące warunki:</w:t>
      </w:r>
    </w:p>
    <w:p w:rsidR="0009546A" w:rsidRDefault="0009546A" w:rsidP="0009546A">
      <w:pPr>
        <w:numPr>
          <w:ilvl w:val="1"/>
          <w:numId w:val="1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zmiana Wykonawcy nie może zostać dokonana z powodów ekonomicznych lub technicznych, w szczególności dotyczących zamienności lub interoperacyjności usług, zamówionych w ramach zamówienia podstawowego,</w:t>
      </w:r>
    </w:p>
    <w:p w:rsidR="0009546A" w:rsidRDefault="0009546A" w:rsidP="0009546A">
      <w:pPr>
        <w:numPr>
          <w:ilvl w:val="1"/>
          <w:numId w:val="1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zmiana Wykonawcy spowodowałaby istotną niedogodność lub znaczne zwiększenie kosztów dla Zamawiającego,</w:t>
      </w:r>
    </w:p>
    <w:p w:rsidR="0009546A" w:rsidRDefault="0009546A" w:rsidP="0009546A">
      <w:pPr>
        <w:numPr>
          <w:ilvl w:val="1"/>
          <w:numId w:val="1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każdej kolejnej zmiany nie przekracza 50% wartości zamówienia określonej pierwotnie w umowie;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zostały spełnione łącznie następujące warunki:</w:t>
      </w:r>
    </w:p>
    <w:p w:rsidR="0009546A" w:rsidRDefault="0009546A" w:rsidP="0009546A">
      <w:pPr>
        <w:numPr>
          <w:ilvl w:val="1"/>
          <w:numId w:val="5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konieczność zmiany umowy spowodowana jest okolicznościami, których Zamawiający, działając z należytą starannością, nie mógł przewidzieć,</w:t>
      </w:r>
    </w:p>
    <w:p w:rsidR="0009546A" w:rsidRDefault="0009546A" w:rsidP="0009546A">
      <w:pPr>
        <w:numPr>
          <w:ilvl w:val="1"/>
          <w:numId w:val="5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wartość zmiany nie przekracza 50% wartości zamówienia określonej pierwotnie </w:t>
      </w:r>
      <w:r>
        <w:rPr>
          <w:rFonts w:ascii="Cambria" w:hAnsi="Cambria"/>
          <w:sz w:val="22"/>
          <w:szCs w:val="22"/>
        </w:rPr>
        <w:br/>
        <w:t>w umowie;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Wykonawcę, któremu Zamawiający udzielił zamówienia, ma zastąpić nowy Wykonawca:</w:t>
      </w:r>
    </w:p>
    <w:p w:rsidR="0009546A" w:rsidRDefault="0009546A" w:rsidP="0009546A">
      <w:pPr>
        <w:numPr>
          <w:ilvl w:val="1"/>
          <w:numId w:val="2"/>
        </w:numPr>
        <w:tabs>
          <w:tab w:val="left" w:pos="426"/>
          <w:tab w:val="left" w:pos="709"/>
        </w:tabs>
        <w:ind w:hanging="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podstawie postanowień umownych, o których mowa w pkt 2.1,</w:t>
      </w:r>
    </w:p>
    <w:p w:rsidR="0009546A" w:rsidRDefault="0009546A" w:rsidP="0009546A">
      <w:pPr>
        <w:numPr>
          <w:ilvl w:val="1"/>
          <w:numId w:val="2"/>
        </w:numPr>
        <w:tabs>
          <w:tab w:val="left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09546A" w:rsidRDefault="0009546A" w:rsidP="0009546A">
      <w:pPr>
        <w:numPr>
          <w:ilvl w:val="1"/>
          <w:numId w:val="2"/>
        </w:numPr>
        <w:tabs>
          <w:tab w:val="left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wyniku przejęcia przez Zamawiającego zobowiązań Wykonawcy względem jego podwykonawców;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zmiany, niezależnie od ich wartości, nie są istotne w rozumieniu art. 144 ust. 1e ustawy Pzp;</w:t>
      </w:r>
    </w:p>
    <w:p w:rsidR="0009546A" w:rsidRDefault="0009546A" w:rsidP="0009546A">
      <w:pPr>
        <w:numPr>
          <w:ilvl w:val="1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łączna wartość zmian jest mniejsza niż kwoty określone w przepisach wydanych </w:t>
      </w:r>
      <w:r>
        <w:rPr>
          <w:rFonts w:ascii="Cambria" w:hAnsi="Cambria"/>
          <w:sz w:val="22"/>
          <w:szCs w:val="22"/>
        </w:rPr>
        <w:br/>
        <w:t>na podstawie art. 11 ust. 8 i jest mniejsza od 10% wartości zamówienia określonej pierwotnie w umowie.</w:t>
      </w:r>
    </w:p>
    <w:p w:rsidR="0009546A" w:rsidRDefault="0009546A" w:rsidP="0009546A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trike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przypadkach, o których mowa w pkt 2.1, 2.3 i 2.6, zmiany postanowień umownych nie mogą prowadzić do zmiany charakteru umowy</w:t>
      </w:r>
    </w:p>
    <w:p w:rsidR="0009546A" w:rsidRDefault="0009546A" w:rsidP="0009546A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Warunkiem dokonania zmian, o których mowa w pkt. 1.4 i 1.6 lit. a-b oraz 2, jest złożenie wniosku przez 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:rsidR="0009546A" w:rsidRDefault="0009546A" w:rsidP="0009546A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Zmiana postanowień umowy może nastąpić w formie polisy lub innego dokumentu ubezpieczeniowego albo pisemnego aneksu pod rygorem nieważności.</w:t>
      </w:r>
    </w:p>
    <w:p w:rsidR="0009546A" w:rsidRDefault="0009546A" w:rsidP="0009546A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z uwzględnieniem art. 144 ustawy Pzp.</w:t>
      </w: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Przedmiot i </w:t>
      </w:r>
      <w:r>
        <w:rPr>
          <w:rFonts w:ascii="Cambria" w:hAnsi="Cambria"/>
          <w:b/>
          <w:sz w:val="22"/>
          <w:szCs w:val="22"/>
          <w:lang w:eastAsia="en-US"/>
        </w:rPr>
        <w:t>zakres</w:t>
      </w:r>
      <w:r>
        <w:rPr>
          <w:rFonts w:ascii="Cambria" w:hAnsi="Cambria"/>
          <w:b/>
          <w:sz w:val="22"/>
          <w:szCs w:val="22"/>
        </w:rPr>
        <w:t xml:space="preserve"> zamówienia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§5</w:t>
      </w:r>
    </w:p>
    <w:p w:rsidR="0009546A" w:rsidRDefault="0009546A" w:rsidP="0009546A">
      <w:pPr>
        <w:numPr>
          <w:ilvl w:val="0"/>
          <w:numId w:val="13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Przedmiotem zamówienia jest ubezpieczenie instalacji solarnej na terenie Gminy Zamość. Zakres zamówienia obejmuje:</w:t>
      </w:r>
    </w:p>
    <w:p w:rsidR="0009546A" w:rsidRDefault="0009546A" w:rsidP="0009546A">
      <w:pPr>
        <w:numPr>
          <w:ilvl w:val="4"/>
          <w:numId w:val="5"/>
        </w:numPr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ubezpieczenie mienia od ognia i innych zdarzeń losowych </w:t>
      </w:r>
    </w:p>
    <w:p w:rsidR="0009546A" w:rsidRDefault="0009546A" w:rsidP="0009546A">
      <w:pPr>
        <w:pStyle w:val="Akapitzlist"/>
        <w:numPr>
          <w:ilvl w:val="3"/>
          <w:numId w:val="5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Postępowanie prowadzone było przy udziale brokera ubezpieczeniowego Inter-Broker Sp. </w:t>
      </w:r>
      <w:r>
        <w:rPr>
          <w:rFonts w:ascii="Cambria" w:hAnsi="Cambria"/>
          <w:sz w:val="22"/>
          <w:szCs w:val="22"/>
        </w:rPr>
        <w:br/>
        <w:t>z o.o. z siedzibą w Toruniu przy ul. Żeglarskiej 31, który jako pośrednik ubezpieczeniowy działa w imieniu i na rzecz Zamawiającego i każdej jednostki organizacyjnej. Broker ubezpieczeniowy pośredniczył przy zawarciu umowy i będzie nadzorował jej realizację przez Wykonawcę.</w:t>
      </w:r>
    </w:p>
    <w:p w:rsidR="0009546A" w:rsidRDefault="0009546A" w:rsidP="0009546A">
      <w:pPr>
        <w:pStyle w:val="Akapitzlist"/>
        <w:numPr>
          <w:ilvl w:val="1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zapłaci brokerowi ubezpieczeniowemu kurtaż w wysokości zwyczajowo stosowanej. </w:t>
      </w: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Warunki wykonania zamówienia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§6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Warunki wykonania zamówienia określa oferta złożona przez Wykonawcę oraz Specyfikacja Istotnych Warunków Zamówienia.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§7</w:t>
      </w:r>
    </w:p>
    <w:p w:rsidR="0009546A" w:rsidRDefault="0009546A" w:rsidP="0009546A">
      <w:pPr>
        <w:tabs>
          <w:tab w:val="left" w:pos="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Wykonawca:</w:t>
      </w:r>
    </w:p>
    <w:p w:rsidR="0009546A" w:rsidRDefault="0009546A" w:rsidP="0009546A">
      <w:pPr>
        <w:numPr>
          <w:ilvl w:val="0"/>
          <w:numId w:val="14"/>
        </w:numPr>
        <w:tabs>
          <w:tab w:val="left" w:pos="426"/>
        </w:tabs>
        <w:autoSpaceDE w:val="0"/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zobowiązuje się do objęcia ochroną ubezpieczeniową mienia we wszystkich lokalizacjach </w:t>
      </w:r>
    </w:p>
    <w:p w:rsidR="0009546A" w:rsidRDefault="0009546A" w:rsidP="0009546A">
      <w:pPr>
        <w:numPr>
          <w:ilvl w:val="0"/>
          <w:numId w:val="1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przyjmuje warunki obligatoryjne dla poszczególnych rodzajów ubezpieczeń wymienione w załącznikach do SIWZ,</w:t>
      </w:r>
    </w:p>
    <w:p w:rsidR="0009546A" w:rsidRDefault="0009546A" w:rsidP="0009546A">
      <w:pPr>
        <w:numPr>
          <w:ilvl w:val="0"/>
          <w:numId w:val="1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gwarantuje niezmienność Ogólnych Warunków Ubezpieczenia i – jeżeli mają także zastosowanie – szczególnych warunków, na podstawie których udzielana będzie ochrona </w:t>
      </w:r>
      <w:r>
        <w:rPr>
          <w:rFonts w:ascii="Cambria" w:hAnsi="Cambria"/>
          <w:sz w:val="22"/>
          <w:szCs w:val="22"/>
        </w:rPr>
        <w:lastRenderedPageBreak/>
        <w:t xml:space="preserve">ubezpieczeniowa, przez cały okres wykonywania zamówienia; wyjątek od tej zasady dopuszczalny będzie w przypadku zmian kodeksu cywilnego, w zakresie, w jakim zmiany </w:t>
      </w:r>
      <w:r>
        <w:rPr>
          <w:rFonts w:ascii="Cambria" w:hAnsi="Cambria"/>
          <w:sz w:val="22"/>
          <w:szCs w:val="22"/>
        </w:rPr>
        <w:br/>
        <w:t>te dotyczyć będą postanowień umów ubezpieczenia wskazanych w SIWZ.</w:t>
      </w:r>
    </w:p>
    <w:p w:rsidR="0009546A" w:rsidRDefault="0009546A" w:rsidP="0009546A">
      <w:pPr>
        <w:numPr>
          <w:ilvl w:val="0"/>
          <w:numId w:val="1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gwarantuje niezmienność stawek taryfowych rocznych za ubezpieczenie mienia systemem sum stałych oraz składek rocznych za ubezpieczenie mienia systemem pierwszego ryzyka i za ubezpieczenie odpowiedzialności cywilnej, wynikających ze złożonej oferty, przez cały okres wykonania zamówienia i we wszystkich rodzajach ubezpieczeń, </w:t>
      </w:r>
    </w:p>
    <w:p w:rsidR="0009546A" w:rsidRDefault="0009546A" w:rsidP="0009546A">
      <w:pPr>
        <w:numPr>
          <w:ilvl w:val="0"/>
          <w:numId w:val="1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akceptuje proporcjonalną zmianę ceny ochrony ubezpieczeniowej w stosunku do ceny oferowanej w ubezpieczeniu mienia od ognia i innych zdarzeń losowych</w:t>
      </w:r>
    </w:p>
    <w:p w:rsidR="0009546A" w:rsidRDefault="0009546A" w:rsidP="0009546A">
      <w:pPr>
        <w:numPr>
          <w:ilvl w:val="0"/>
          <w:numId w:val="1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akceptuje wystawianie polis w ubezpieczeniach dobrowolnych na okres krótszy niż 1 rok, z naliczaniem składki co do dnia za faktyczny okres ochrony, wg stawek rocznych zgodnych ze złożoną ofertą, bez stosowania składki minimalnej z polisy, </w:t>
      </w:r>
    </w:p>
    <w:p w:rsidR="0009546A" w:rsidRDefault="0009546A" w:rsidP="0009546A">
      <w:pPr>
        <w:numPr>
          <w:ilvl w:val="0"/>
          <w:numId w:val="1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zobowiązuje się do pisemnego informowania brokera ubezpieczeniowego o każdej decyzji odszkodowawczej.</w:t>
      </w: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wykonania zamówienia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§8</w:t>
      </w:r>
    </w:p>
    <w:p w:rsidR="0009546A" w:rsidRDefault="0009546A" w:rsidP="0009546A">
      <w:pPr>
        <w:numPr>
          <w:ilvl w:val="0"/>
          <w:numId w:val="8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 xml:space="preserve">24 miesiące od 01.01.2021 r.  </w:t>
      </w:r>
    </w:p>
    <w:p w:rsidR="0009546A" w:rsidRDefault="0009546A" w:rsidP="0009546A">
      <w:pPr>
        <w:numPr>
          <w:ilvl w:val="0"/>
          <w:numId w:val="8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Polisy ubezpieczeniowe będą wystawiane w terminie wykonania zamówienia na okres roczny, z wyjątkiem ubezpieczeń aktualnych, zawartych wcześniej, w odniesieniu </w:t>
      </w:r>
      <w:r>
        <w:rPr>
          <w:rFonts w:ascii="Cambria" w:hAnsi="Cambria"/>
          <w:sz w:val="22"/>
          <w:szCs w:val="22"/>
        </w:rPr>
        <w:br/>
        <w:t xml:space="preserve">do których dokumenty ubezpieczeniowe będą wystawiane na okres od następnego dnia </w:t>
      </w:r>
      <w:r>
        <w:rPr>
          <w:rFonts w:ascii="Cambria" w:hAnsi="Cambria"/>
          <w:sz w:val="22"/>
          <w:szCs w:val="22"/>
        </w:rPr>
        <w:br/>
        <w:t>po wygaśnięciu tych umów do końca pierwszego rocznego okresu wykonania zamówienia.</w:t>
      </w:r>
    </w:p>
    <w:p w:rsidR="0009546A" w:rsidRDefault="0009546A" w:rsidP="0009546A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Forma wykonania zamówienia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§9</w:t>
      </w:r>
    </w:p>
    <w:p w:rsidR="0009546A" w:rsidRDefault="0009546A" w:rsidP="0009546A">
      <w:pPr>
        <w:numPr>
          <w:ilvl w:val="0"/>
          <w:numId w:val="1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Polisy ubezpieczeniowe będą wystawiane na Zamawiającego, który tym samym będzie ubezpieczającym i płatnikiem składki.</w:t>
      </w:r>
    </w:p>
    <w:p w:rsidR="0009546A" w:rsidRDefault="0009546A" w:rsidP="0009546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 podpisaniu umowy w sprawie zamówienia publicznego wykonawca jest zobowiązany do wystawienia polis ubezpieczeniowych w przeciągu 10 dni od otrzymania od brokera ubezpieczeniowego wniosków. W razie niemożliwości wystawienia polis przed dniem 01.01.2021 r. Wykonawca jest zobowiązany do wystawienia do dnia 31.12.2020 r. noty pokrycia ubezpieczeniowego, gwarantującej bezwarunkowo i nieodwołalnie wykonanie zamówienia w zakresie i na warunkach zgodnych ze złożoną ofertą od dnia 01.01.2021 r. Nota pokrycia ubezpieczeniowego będzie obowiązywała do czasu wystawienia polis lub innych dokumentów ubezpieczeniowych. </w:t>
      </w:r>
    </w:p>
    <w:p w:rsidR="0009546A" w:rsidRDefault="0009546A" w:rsidP="0009546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Wnioski o wystawienie dokumentów ubezpieczeniowych potwierdzających zawarcie poszczególnych umów ubezpieczenia, określające m.in. niezbędny okres ubezpieczenia, każdorazowo składał będzie broker ubezpieczeniowy działający w imieniu i na rzecz zamawiającego i każdej jednostki organizacyjnej – Inter-Broker Sp. z o.o. w Toruniu. </w:t>
      </w:r>
    </w:p>
    <w:p w:rsidR="0009546A" w:rsidRDefault="0009546A" w:rsidP="0009546A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tabs>
          <w:tab w:val="left" w:pos="426"/>
        </w:tabs>
        <w:autoSpaceDE w:val="0"/>
        <w:spacing w:before="240"/>
        <w:contextualSpacing/>
        <w:rPr>
          <w:rFonts w:ascii="Cambria" w:hAnsi="Cambria"/>
          <w:sz w:val="22"/>
          <w:szCs w:val="22"/>
        </w:rPr>
      </w:pPr>
    </w:p>
    <w:p w:rsidR="0009546A" w:rsidRDefault="0009546A" w:rsidP="0009546A">
      <w:pPr>
        <w:tabs>
          <w:tab w:val="left" w:pos="426"/>
        </w:tabs>
        <w:autoSpaceDE w:val="0"/>
        <w:spacing w:before="240"/>
        <w:contextualSpacing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Składka i stawki ubezpieczeniowe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§10</w:t>
      </w:r>
    </w:p>
    <w:p w:rsidR="0009546A" w:rsidRDefault="0009546A" w:rsidP="0009546A">
      <w:pPr>
        <w:numPr>
          <w:ilvl w:val="0"/>
          <w:numId w:val="6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Łączna cena (składka) za 24-miesięczny okres zamówienia stanowi sumę składek za rodzaj i wartość przedmiotu ubezpieczenia we wszystkich rodzajach ubezpieczenia, zaoferowanych przez Wykonawcę w formularzu cenowym zawartym w formularzu ofertowym.</w:t>
      </w:r>
    </w:p>
    <w:p w:rsidR="0009546A" w:rsidRDefault="0009546A" w:rsidP="0009546A">
      <w:pPr>
        <w:numPr>
          <w:ilvl w:val="0"/>
          <w:numId w:val="6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Łączna składka za 24-miesięczny okres zamówienia wynosi: …………. (słownie złotych: ……………………………………………………),z zastrzeżeniem możliwych zmian, określonych 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lastRenderedPageBreak/>
        <w:t xml:space="preserve">w SIWZ i w niniejszej umowie. Z czego składka została podzielona ze względu na okres ubezpieczenia na poniższe </w:t>
      </w:r>
      <w:proofErr w:type="spellStart"/>
      <w:r>
        <w:rPr>
          <w:rFonts w:ascii="Cambria" w:hAnsi="Cambria"/>
          <w:sz w:val="22"/>
          <w:szCs w:val="22"/>
        </w:rPr>
        <w:t>elemety</w:t>
      </w:r>
      <w:proofErr w:type="spellEnd"/>
      <w:r>
        <w:rPr>
          <w:rFonts w:ascii="Cambria" w:hAnsi="Cambria"/>
          <w:sz w:val="22"/>
          <w:szCs w:val="22"/>
        </w:rPr>
        <w:t>:</w:t>
      </w:r>
    </w:p>
    <w:p w:rsidR="0009546A" w:rsidRDefault="0009546A" w:rsidP="0009546A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instalacje solarne o wartości 7 284 955,20 zł za 6-miesięczny okres zamówienia wynosi ………… (słownie złotych: ……………………………………………………)</w:t>
      </w:r>
    </w:p>
    <w:p w:rsidR="0009546A" w:rsidRDefault="0009546A" w:rsidP="0009546A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instalacje solarne o wartości 1 351 578,59 zł za 24-miesięczny okres zamówienia wynosi ………… (słownie złotych: ……………………………………………………)</w:t>
      </w:r>
    </w:p>
    <w:p w:rsidR="0009546A" w:rsidRDefault="0009546A" w:rsidP="0009546A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ogniwa fotowoltaiczne o wartości 1 947 247,90 zł za 24-miesięczny okres zamówienia wynosi ………… (słownie złotych: ……………………………………………………)</w:t>
      </w:r>
    </w:p>
    <w:p w:rsidR="0009546A" w:rsidRDefault="0009546A" w:rsidP="0009546A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piece na biomasę o wartości 1 223 800,00 zł za 24-miesięczny okres zamówienia wynosi ………… (słownie złotych: ……………………………………………………)</w:t>
      </w:r>
    </w:p>
    <w:p w:rsidR="0009546A" w:rsidRDefault="0009546A" w:rsidP="0009546A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numPr>
          <w:ilvl w:val="0"/>
          <w:numId w:val="6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Składki za poszczególne rodzaje i wartości majątku stanowią podstawę obliczania rocznych stawek taryfowych, których niezmienność gwarantuje Wykonawca przez cały okres ubezpieczenia we wszystkich rodzajach ubezpieczeń.</w:t>
      </w:r>
    </w:p>
    <w:p w:rsidR="0009546A" w:rsidRDefault="0009546A" w:rsidP="0009546A">
      <w:pPr>
        <w:numPr>
          <w:ilvl w:val="0"/>
          <w:numId w:val="6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Roczne stawki taryfowe wyliczane będą wg wzoru: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41"/>
        <w:gridCol w:w="1052"/>
      </w:tblGrid>
      <w:tr w:rsidR="0009546A" w:rsidTr="00C602AE">
        <w:trPr>
          <w:jc w:val="center"/>
        </w:trPr>
        <w:tc>
          <w:tcPr>
            <w:tcW w:w="7641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składka ofertowa roczna za ubezpieczenie danego przedmiotu ubezpieczenia</w:t>
            </w:r>
          </w:p>
        </w:tc>
        <w:tc>
          <w:tcPr>
            <w:tcW w:w="1052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9546A" w:rsidTr="00C602AE">
        <w:trPr>
          <w:jc w:val="center"/>
        </w:trPr>
        <w:tc>
          <w:tcPr>
            <w:tcW w:w="7641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----------------------------------------------------------------------------------------------------</w:t>
            </w:r>
          </w:p>
        </w:tc>
        <w:tc>
          <w:tcPr>
            <w:tcW w:w="1052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 100%</w:t>
            </w:r>
          </w:p>
        </w:tc>
      </w:tr>
      <w:tr w:rsidR="0009546A" w:rsidTr="00C602AE">
        <w:trPr>
          <w:jc w:val="center"/>
        </w:trPr>
        <w:tc>
          <w:tcPr>
            <w:tcW w:w="7641" w:type="dxa"/>
            <w:vAlign w:val="center"/>
          </w:tcPr>
          <w:p w:rsidR="0009546A" w:rsidRDefault="0009546A" w:rsidP="00C602AE">
            <w:pPr>
              <w:widowControl w:val="0"/>
              <w:spacing w:after="2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suma ubezpieczenia danego przedmiotu ubezpieczenia</w:t>
            </w:r>
          </w:p>
        </w:tc>
        <w:tc>
          <w:tcPr>
            <w:tcW w:w="1052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9546A" w:rsidRDefault="0009546A" w:rsidP="0009546A">
      <w:pPr>
        <w:numPr>
          <w:ilvl w:val="0"/>
          <w:numId w:val="6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Obliczone w sposób określony w pkt 4 obowiązujące stawki taryfowe ubezpieczenia mienia stanowią podstawę naliczania składek „co do dnia” za faktyczny okres ubezpieczenia w przypadku ubezpieczeń na okres krótszy od 1 roku, w przypadku doubezpieczenia oraz rozliczeń zwrotu składki za niewykorzystany okres ubezpieczenia, wg wzoru: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3"/>
        <w:gridCol w:w="2397"/>
        <w:gridCol w:w="1724"/>
      </w:tblGrid>
      <w:tr w:rsidR="0009546A" w:rsidTr="00C602AE">
        <w:trPr>
          <w:jc w:val="center"/>
        </w:trPr>
        <w:tc>
          <w:tcPr>
            <w:tcW w:w="2753" w:type="dxa"/>
            <w:vMerge w:val="restart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stawka taryfowa roczna ×</w:t>
            </w:r>
          </w:p>
        </w:tc>
        <w:tc>
          <w:tcPr>
            <w:tcW w:w="2397" w:type="dxa"/>
            <w:vMerge w:val="restart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suma ubezpieczenia ×</w:t>
            </w:r>
          </w:p>
        </w:tc>
        <w:tc>
          <w:tcPr>
            <w:tcW w:w="1724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ilość dni</w:t>
            </w:r>
          </w:p>
        </w:tc>
      </w:tr>
      <w:tr w:rsidR="0009546A" w:rsidTr="00C602AE">
        <w:trPr>
          <w:jc w:val="center"/>
        </w:trPr>
        <w:tc>
          <w:tcPr>
            <w:tcW w:w="2753" w:type="dxa"/>
            <w:vMerge/>
          </w:tcPr>
          <w:p w:rsidR="0009546A" w:rsidRDefault="0009546A" w:rsidP="00C602AE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9546A" w:rsidRDefault="0009546A" w:rsidP="00C602AE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09546A" w:rsidTr="00C602AE">
        <w:trPr>
          <w:jc w:val="center"/>
        </w:trPr>
        <w:tc>
          <w:tcPr>
            <w:tcW w:w="2753" w:type="dxa"/>
            <w:vMerge/>
          </w:tcPr>
          <w:p w:rsidR="0009546A" w:rsidRDefault="0009546A" w:rsidP="00C602AE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9546A" w:rsidRDefault="0009546A" w:rsidP="00C602AE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09546A" w:rsidRDefault="0009546A" w:rsidP="00C602AE">
            <w:pPr>
              <w:widowControl w:val="0"/>
              <w:spacing w:after="2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:rsidR="0009546A" w:rsidRDefault="0009546A" w:rsidP="0009546A">
      <w:pPr>
        <w:numPr>
          <w:ilvl w:val="0"/>
          <w:numId w:val="6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Określony w punkcie 5 sposób wyliczenia składki nie dotyczy ubezpieczenia odpowiedzialności cywilnej, w którym należna składka za okres krótszy od pełnych </w:t>
      </w:r>
      <w:r>
        <w:rPr>
          <w:rFonts w:ascii="Cambria" w:hAnsi="Cambria"/>
          <w:sz w:val="22"/>
          <w:szCs w:val="22"/>
        </w:rPr>
        <w:br/>
        <w:t>12 miesięcy rozliczona zostanie „co do dnia” wg wzoru: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9"/>
        <w:gridCol w:w="1724"/>
      </w:tblGrid>
      <w:tr w:rsidR="0009546A" w:rsidTr="00C602AE">
        <w:trPr>
          <w:jc w:val="center"/>
        </w:trPr>
        <w:tc>
          <w:tcPr>
            <w:tcW w:w="1859" w:type="dxa"/>
            <w:vMerge w:val="restart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składka roczna ×</w:t>
            </w:r>
          </w:p>
        </w:tc>
        <w:tc>
          <w:tcPr>
            <w:tcW w:w="1724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ilość dni</w:t>
            </w:r>
          </w:p>
        </w:tc>
      </w:tr>
      <w:tr w:rsidR="0009546A" w:rsidTr="00C602AE">
        <w:trPr>
          <w:jc w:val="center"/>
        </w:trPr>
        <w:tc>
          <w:tcPr>
            <w:tcW w:w="1859" w:type="dxa"/>
            <w:vMerge/>
          </w:tcPr>
          <w:p w:rsidR="0009546A" w:rsidRDefault="0009546A" w:rsidP="00C602AE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09546A" w:rsidTr="00C602AE">
        <w:trPr>
          <w:jc w:val="center"/>
        </w:trPr>
        <w:tc>
          <w:tcPr>
            <w:tcW w:w="1859" w:type="dxa"/>
            <w:vMerge/>
          </w:tcPr>
          <w:p w:rsidR="0009546A" w:rsidRDefault="0009546A" w:rsidP="00C602AE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09546A" w:rsidRDefault="0009546A" w:rsidP="00C602AE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  <w:lang w:eastAsia="pl-PL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§11</w:t>
      </w:r>
    </w:p>
    <w:p w:rsidR="0009546A" w:rsidRDefault="0009546A" w:rsidP="0009546A">
      <w:pPr>
        <w:keepNext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Podwykonawcy</w:t>
      </w:r>
    </w:p>
    <w:p w:rsidR="0009546A" w:rsidRDefault="0009546A" w:rsidP="0009546A">
      <w:pPr>
        <w:keepNext/>
        <w:jc w:val="center"/>
        <w:rPr>
          <w:rFonts w:ascii="Cambria" w:hAnsi="Cambria"/>
          <w:b/>
          <w:sz w:val="22"/>
          <w:szCs w:val="22"/>
        </w:rPr>
      </w:pPr>
    </w:p>
    <w:p w:rsidR="0009546A" w:rsidRDefault="0009546A" w:rsidP="0009546A">
      <w:pPr>
        <w:keepNext/>
        <w:numPr>
          <w:ilvl w:val="3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oświadcza, że całość usługi ubezpieczeniowej objętej zamówieniem </w:t>
      </w:r>
      <w:r>
        <w:rPr>
          <w:rFonts w:ascii="Cambria" w:hAnsi="Cambria"/>
          <w:sz w:val="22"/>
          <w:szCs w:val="22"/>
        </w:rPr>
        <w:br/>
        <w:t>w niniejszej części IV zamówienia wykona siłami własnymi.</w:t>
      </w:r>
    </w:p>
    <w:p w:rsidR="0009546A" w:rsidRDefault="0009546A" w:rsidP="0009546A">
      <w:pPr>
        <w:keepNext/>
        <w:tabs>
          <w:tab w:val="left" w:pos="426"/>
        </w:tabs>
        <w:ind w:left="42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albo</w:t>
      </w:r>
    </w:p>
    <w:p w:rsidR="0009546A" w:rsidRDefault="0009546A" w:rsidP="0009546A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oświadcza, że zamierza powierzyć wymienionym poniżej podwykonawcom następujący zakres usług, objętych przedmiotem zamówienia w części IV:</w:t>
      </w:r>
    </w:p>
    <w:p w:rsidR="0009546A" w:rsidRDefault="0009546A" w:rsidP="0009546A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75"/>
        <w:gridCol w:w="3762"/>
      </w:tblGrid>
      <w:tr w:rsidR="0009546A" w:rsidTr="00C602AE">
        <w:trPr>
          <w:trHeight w:val="637"/>
        </w:trPr>
        <w:tc>
          <w:tcPr>
            <w:tcW w:w="709" w:type="dxa"/>
            <w:vAlign w:val="center"/>
          </w:tcPr>
          <w:p w:rsidR="0009546A" w:rsidRDefault="0009546A" w:rsidP="00C602AE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vAlign w:val="center"/>
          </w:tcPr>
          <w:p w:rsidR="0009546A" w:rsidRDefault="0009546A" w:rsidP="00C602AE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3762" w:type="dxa"/>
            <w:vAlign w:val="center"/>
          </w:tcPr>
          <w:p w:rsidR="0009546A" w:rsidRDefault="0009546A" w:rsidP="00C602AE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09546A" w:rsidTr="00C602AE">
        <w:trPr>
          <w:trHeight w:val="318"/>
        </w:trPr>
        <w:tc>
          <w:tcPr>
            <w:tcW w:w="709" w:type="dxa"/>
          </w:tcPr>
          <w:p w:rsidR="0009546A" w:rsidRDefault="0009546A" w:rsidP="00C602AE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</w:tcPr>
          <w:p w:rsidR="0009546A" w:rsidRDefault="0009546A" w:rsidP="00C602AE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62" w:type="dxa"/>
          </w:tcPr>
          <w:p w:rsidR="0009546A" w:rsidRDefault="0009546A" w:rsidP="00C602AE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9546A" w:rsidRDefault="0009546A" w:rsidP="0009546A">
      <w:pPr>
        <w:keepNext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i (</w:t>
      </w:r>
      <w:r>
        <w:rPr>
          <w:rFonts w:ascii="Cambria" w:hAnsi="Cambria"/>
          <w:i/>
          <w:sz w:val="22"/>
          <w:szCs w:val="22"/>
          <w:lang w:eastAsia="en-US"/>
        </w:rPr>
        <w:t xml:space="preserve">o ile były mu znane takie dane przed przystąpieniem do wykonania zamówienia) </w:t>
      </w:r>
      <w:r>
        <w:rPr>
          <w:rFonts w:ascii="Cambria" w:hAnsi="Cambria"/>
          <w:sz w:val="22"/>
          <w:szCs w:val="22"/>
          <w:lang w:eastAsia="en-US"/>
        </w:rPr>
        <w:t>podał wskazane poniżej nazwy albo imiona i nazwiska oraz dane kontaktowe podwykonawców</w:t>
      </w:r>
      <w:r>
        <w:rPr>
          <w:rFonts w:ascii="Cambria" w:hAnsi="Cambria"/>
          <w:sz w:val="22"/>
          <w:szCs w:val="22"/>
          <w:lang w:eastAsia="en-US"/>
        </w:rPr>
        <w:br/>
        <w:t xml:space="preserve"> i osób do kontaktu z nimi, zaangażowanych w te usługi:</w:t>
      </w:r>
    </w:p>
    <w:p w:rsidR="0009546A" w:rsidRDefault="0009546A" w:rsidP="0009546A">
      <w:pPr>
        <w:keepNext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09546A" w:rsidRDefault="0009546A" w:rsidP="0009546A">
      <w:pPr>
        <w:pStyle w:val="Akapitzlist1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Jeżeli powierzenie podwykonawcy wykonania części zamówienia nastąpi w trakcie jego realizacji, wykonawca na żądanie zamawiającego będzie zobowiązany przedstawić </w:t>
      </w:r>
      <w:r>
        <w:rPr>
          <w:rFonts w:ascii="Cambria" w:hAnsi="Cambria"/>
          <w:lang w:eastAsia="en-US"/>
        </w:rPr>
        <w:lastRenderedPageBreak/>
        <w:t>oświadczenie, o którym mowa w art. 25a ust. 1 ustawy Pzp, potwierdzające brak podstaw wykluczenia wobec tego podwykonawcy.</w:t>
      </w:r>
    </w:p>
    <w:p w:rsidR="0009546A" w:rsidRDefault="0009546A" w:rsidP="0009546A">
      <w:pPr>
        <w:pStyle w:val="Akapitzlist1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en-US"/>
        </w:rPr>
      </w:pPr>
      <w:r>
        <w:rPr>
          <w:rFonts w:ascii="Cambria" w:hAnsi="Cambria"/>
        </w:rPr>
        <w:t>Jeżeli zamawiający stwierdzi, że wobec danego podwykonawcy zachodzą podstawy wykluczenia, wykonawca obowiązany jest zastąpić tego podwykonawcę lub zrezygnować z powierzenia wykonania części zamówienia podwykonawcy.</w:t>
      </w:r>
    </w:p>
    <w:p w:rsidR="0009546A" w:rsidRPr="004F33E3" w:rsidRDefault="0009546A" w:rsidP="0009546A">
      <w:pPr>
        <w:pStyle w:val="Akapitzlist1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en-US"/>
        </w:rPr>
      </w:pPr>
      <w:r>
        <w:rPr>
          <w:rFonts w:ascii="Cambria" w:hAnsi="Cambria"/>
        </w:rPr>
        <w:t>Powierzenie wykonania części zamówienia podwykonawcom nie zwalnia Wykonawcy z odpowiedzialności za należyte wykonanie tego zamówienia.</w:t>
      </w: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Warunki płatności 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§12</w:t>
      </w:r>
    </w:p>
    <w:p w:rsidR="0009546A" w:rsidRDefault="0009546A" w:rsidP="0009546A">
      <w:pPr>
        <w:numPr>
          <w:ilvl w:val="6"/>
          <w:numId w:val="9"/>
        </w:numPr>
        <w:tabs>
          <w:tab w:val="clear" w:pos="5400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Składki ubezpieczeniowe za pełen roczny okres ubezpieczenia będą płatne w czterech ratach.</w:t>
      </w:r>
    </w:p>
    <w:p w:rsidR="0009546A" w:rsidRDefault="0009546A" w:rsidP="0009546A">
      <w:pPr>
        <w:numPr>
          <w:ilvl w:val="6"/>
          <w:numId w:val="9"/>
        </w:numPr>
        <w:tabs>
          <w:tab w:val="clear" w:pos="5400"/>
          <w:tab w:val="left" w:pos="284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Terminy zapłaty składki zostaną określone w dokumentach ubezpieczeniowych.</w:t>
      </w:r>
    </w:p>
    <w:p w:rsidR="0009546A" w:rsidRDefault="0009546A" w:rsidP="0009546A">
      <w:pPr>
        <w:numPr>
          <w:ilvl w:val="6"/>
          <w:numId w:val="9"/>
        </w:numPr>
        <w:tabs>
          <w:tab w:val="clear" w:pos="5400"/>
        </w:tabs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Składki ubezpieczeniowe za okres krótszy od 12 miesięcy będą płatne jednorazowo, których termin płatności zostanie uzgodniona indywidualnie.</w:t>
      </w:r>
    </w:p>
    <w:p w:rsidR="0009546A" w:rsidRDefault="0009546A" w:rsidP="0009546A">
      <w:pPr>
        <w:numPr>
          <w:ilvl w:val="6"/>
          <w:numId w:val="9"/>
        </w:numPr>
        <w:tabs>
          <w:tab w:val="clear" w:pos="5400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Składka płatna jest przelewem lub przekazem pocztowym na rachunek bankowy Wykonawcy określony w dokumentach ubezpieczeniowych.</w:t>
      </w: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Kary umowne</w:t>
      </w: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13</w:t>
      </w:r>
    </w:p>
    <w:p w:rsidR="0009546A" w:rsidRDefault="0009546A" w:rsidP="0009546A">
      <w:pPr>
        <w:tabs>
          <w:tab w:val="left" w:pos="360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ujawnienia niespełnienia wymogu zatrudnienia przez Wykonawcę lub Podwykonawcę na podstawie umowy o pracę osób wykonujących czynności polegające </w:t>
      </w:r>
      <w:r>
        <w:rPr>
          <w:rFonts w:ascii="Cambria" w:hAnsi="Cambria"/>
          <w:sz w:val="22"/>
          <w:szCs w:val="22"/>
        </w:rPr>
        <w:br/>
        <w:t>na ocenie ryzyka ubezpieczeniowego podczas realizacji przedmiotu umowy, Wykonawca będzie zobowiązany do zapłacenia Zamawiającemu kary umownej, w wysokości 1 000,00 zł za każdą osobę niezatrudnioną na umowę o pracę lub za każdy przypadek nie utrzymania ciągłości zatrudnienia na umowę o pracę.</w:t>
      </w:r>
    </w:p>
    <w:p w:rsidR="0009546A" w:rsidRDefault="0009546A" w:rsidP="0009546A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Postanowienia końcowe</w:t>
      </w: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§14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Integralną częścią niniejszej umowy jest:</w:t>
      </w:r>
    </w:p>
    <w:p w:rsidR="0009546A" w:rsidRDefault="0009546A" w:rsidP="0009546A">
      <w:pPr>
        <w:numPr>
          <w:ilvl w:val="0"/>
          <w:numId w:val="16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specyfikacja istotnych warunków zamówienia,</w:t>
      </w:r>
    </w:p>
    <w:p w:rsidR="0009546A" w:rsidRDefault="0009546A" w:rsidP="0009546A">
      <w:pPr>
        <w:numPr>
          <w:ilvl w:val="0"/>
          <w:numId w:val="16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złożona przez ............................................................. z dnia ......................</w:t>
      </w:r>
    </w:p>
    <w:p w:rsidR="0009546A" w:rsidRDefault="0009546A" w:rsidP="000954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§15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sprawach nieuregulowanych w SIWZ, ofercie Wykonawcy i w niniejszej umowie mają zastosowanie postanowienia: Ogólnych Warunków Ubezpieczenia i szczególnych warunków ubezpieczenia (wymienić wszystkie warunki ogólne i szczególne z datami zatwierdzenia przez Zarząd Wykonawcy i wszystkie aneksy do tych warunków obowiązujące na dzień składania przez Wykonawcę oferty):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których niezmienność gwarantuje Wykonawca przez cały okres wykonywania zamówienia oraz przepisy ustawy z dnia 29 stycznia 2004 r. Prawo zamówień publicznych, ustawy z dnia 11 września 2015 r. o działalności ubezpieczeniowej i reasekuracyjnej (tekst jednolity:</w:t>
      </w:r>
      <w:r>
        <w:rPr>
          <w:rFonts w:ascii="Cambria" w:hAnsi="Cambria"/>
          <w:sz w:val="22"/>
          <w:szCs w:val="22"/>
        </w:rPr>
        <w:br/>
        <w:t xml:space="preserve"> Dz.U. z . Dz.U. z 2018 r., poz. 999 ze zm.) i kodeksu cywilnego.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§16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Wierzytelności wynikające z umowy, dotyczące rozliczeń między Zamawiającym i Wykonawcą, nie mogą być zbyte na rzecz osób trzecich bez zgody obu stron.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§17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Spory wynikające z niniejszej umowy w sprawie zamówienia publicznego będą rozstrzygane przez sąd właściwy dla siedziby Zamawiającego.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§18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Umowę sporządzono w dwóch jednobrzmiących egzemplarzach, po jednym dla Zamawiającego</w:t>
      </w:r>
      <w:r>
        <w:rPr>
          <w:rFonts w:ascii="Cambria" w:hAnsi="Cambria"/>
          <w:sz w:val="22"/>
          <w:szCs w:val="22"/>
        </w:rPr>
        <w:br/>
        <w:t xml:space="preserve"> i Wykonawcy.</w:t>
      </w: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p w:rsidR="0009546A" w:rsidRDefault="0009546A" w:rsidP="0009546A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9546A" w:rsidTr="00C602AE">
        <w:trPr>
          <w:jc w:val="center"/>
        </w:trPr>
        <w:tc>
          <w:tcPr>
            <w:tcW w:w="4644" w:type="dxa"/>
            <w:vAlign w:val="bottom"/>
          </w:tcPr>
          <w:p w:rsidR="0009546A" w:rsidRDefault="0009546A" w:rsidP="00C602AE">
            <w:pPr>
              <w:spacing w:before="3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44" w:type="dxa"/>
            <w:vAlign w:val="bottom"/>
          </w:tcPr>
          <w:p w:rsidR="0009546A" w:rsidRDefault="0009546A" w:rsidP="00C602AE">
            <w:pPr>
              <w:spacing w:before="3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09546A" w:rsidTr="00C602AE">
        <w:trPr>
          <w:jc w:val="center"/>
        </w:trPr>
        <w:tc>
          <w:tcPr>
            <w:tcW w:w="4644" w:type="dxa"/>
            <w:vAlign w:val="bottom"/>
          </w:tcPr>
          <w:p w:rsidR="0009546A" w:rsidRDefault="0009546A" w:rsidP="00C602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Zamawiający</w:t>
            </w:r>
          </w:p>
        </w:tc>
        <w:tc>
          <w:tcPr>
            <w:tcW w:w="4644" w:type="dxa"/>
            <w:vAlign w:val="bottom"/>
          </w:tcPr>
          <w:p w:rsidR="0009546A" w:rsidRDefault="0009546A" w:rsidP="00C602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</w:tr>
      <w:tr w:rsidR="0009546A" w:rsidTr="00C602AE">
        <w:trPr>
          <w:jc w:val="center"/>
        </w:trPr>
        <w:tc>
          <w:tcPr>
            <w:tcW w:w="4644" w:type="dxa"/>
            <w:vAlign w:val="bottom"/>
          </w:tcPr>
          <w:p w:rsidR="0009546A" w:rsidRDefault="0009546A" w:rsidP="00C602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44" w:type="dxa"/>
            <w:vAlign w:val="bottom"/>
          </w:tcPr>
          <w:p w:rsidR="0009546A" w:rsidRDefault="0009546A" w:rsidP="00C602A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9546A" w:rsidRDefault="0009546A" w:rsidP="0009546A">
      <w:pPr>
        <w:widowControl w:val="0"/>
        <w:suppressAutoHyphens w:val="0"/>
        <w:outlineLvl w:val="0"/>
        <w:rPr>
          <w:rFonts w:ascii="Cambria" w:hAnsi="Cambria"/>
          <w:sz w:val="22"/>
          <w:szCs w:val="22"/>
          <w:lang w:eastAsia="en-US"/>
        </w:rPr>
        <w:sectPr w:rsidR="000954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321F" w:rsidRDefault="0060321F"/>
    <w:sectPr w:rsidR="006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0954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09546A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09546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0954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0954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0954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F49"/>
    <w:multiLevelType w:val="multilevel"/>
    <w:tmpl w:val="100C3F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CF443E"/>
    <w:multiLevelType w:val="multilevel"/>
    <w:tmpl w:val="12CF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3C2695"/>
    <w:multiLevelType w:val="multilevel"/>
    <w:tmpl w:val="1A3C269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6C5FED"/>
    <w:multiLevelType w:val="multilevel"/>
    <w:tmpl w:val="1A6C5F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9C4C4D"/>
    <w:multiLevelType w:val="singleLevel"/>
    <w:tmpl w:val="71A17F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26EC5B92"/>
    <w:multiLevelType w:val="multilevel"/>
    <w:tmpl w:val="26EC5B92"/>
    <w:lvl w:ilvl="0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2D1"/>
    <w:multiLevelType w:val="multilevel"/>
    <w:tmpl w:val="335F02D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3D802ADA"/>
    <w:multiLevelType w:val="multilevel"/>
    <w:tmpl w:val="3C5B22BC"/>
    <w:lvl w:ilvl="0">
      <w:start w:val="1"/>
      <w:numFmt w:val="decimal"/>
      <w:lvlText w:val="%1."/>
      <w:lvlJc w:val="left"/>
      <w:pPr>
        <w:ind w:left="2924" w:hanging="360"/>
      </w:pPr>
    </w:lvl>
    <w:lvl w:ilvl="1">
      <w:start w:val="1"/>
      <w:numFmt w:val="lowerLetter"/>
      <w:lvlText w:val="%2."/>
      <w:lvlJc w:val="left"/>
      <w:pPr>
        <w:ind w:left="3644" w:hanging="360"/>
      </w:pPr>
    </w:lvl>
    <w:lvl w:ilvl="2">
      <w:start w:val="1"/>
      <w:numFmt w:val="lowerRoman"/>
      <w:lvlText w:val="%3."/>
      <w:lvlJc w:val="right"/>
      <w:pPr>
        <w:ind w:left="4364" w:hanging="180"/>
      </w:pPr>
    </w:lvl>
    <w:lvl w:ilvl="3">
      <w:start w:val="1"/>
      <w:numFmt w:val="decimal"/>
      <w:lvlText w:val="%4."/>
      <w:lvlJc w:val="left"/>
      <w:pPr>
        <w:ind w:left="5084" w:hanging="360"/>
      </w:pPr>
    </w:lvl>
    <w:lvl w:ilvl="4">
      <w:start w:val="1"/>
      <w:numFmt w:val="lowerLetter"/>
      <w:lvlText w:val="%5."/>
      <w:lvlJc w:val="left"/>
      <w:pPr>
        <w:ind w:left="5804" w:hanging="360"/>
      </w:pPr>
    </w:lvl>
    <w:lvl w:ilvl="5">
      <w:start w:val="1"/>
      <w:numFmt w:val="lowerRoman"/>
      <w:lvlText w:val="%6."/>
      <w:lvlJc w:val="right"/>
      <w:pPr>
        <w:ind w:left="6524" w:hanging="180"/>
      </w:pPr>
    </w:lvl>
    <w:lvl w:ilvl="6">
      <w:start w:val="1"/>
      <w:numFmt w:val="decimal"/>
      <w:lvlText w:val="%7."/>
      <w:lvlJc w:val="left"/>
      <w:pPr>
        <w:ind w:left="7244" w:hanging="360"/>
      </w:pPr>
    </w:lvl>
    <w:lvl w:ilvl="7">
      <w:start w:val="1"/>
      <w:numFmt w:val="lowerLetter"/>
      <w:lvlText w:val="%8."/>
      <w:lvlJc w:val="left"/>
      <w:pPr>
        <w:ind w:left="7964" w:hanging="360"/>
      </w:pPr>
    </w:lvl>
    <w:lvl w:ilvl="8">
      <w:start w:val="1"/>
      <w:numFmt w:val="lowerRoman"/>
      <w:lvlText w:val="%9."/>
      <w:lvlJc w:val="right"/>
      <w:pPr>
        <w:ind w:left="8684" w:hanging="180"/>
      </w:pPr>
    </w:lvl>
  </w:abstractNum>
  <w:abstractNum w:abstractNumId="9">
    <w:nsid w:val="3FC80FE6"/>
    <w:multiLevelType w:val="multilevel"/>
    <w:tmpl w:val="3FC80FE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41E4A"/>
    <w:multiLevelType w:val="multilevel"/>
    <w:tmpl w:val="4614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2519"/>
    <w:multiLevelType w:val="multilevel"/>
    <w:tmpl w:val="5626251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EB04B5"/>
    <w:multiLevelType w:val="multilevel"/>
    <w:tmpl w:val="63EB04B5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B3185"/>
    <w:multiLevelType w:val="multilevel"/>
    <w:tmpl w:val="672B3185"/>
    <w:lvl w:ilvl="0">
      <w:start w:val="1"/>
      <w:numFmt w:val="lowerLetter"/>
      <w:lvlText w:val="%1)"/>
      <w:lvlJc w:val="left"/>
      <w:pPr>
        <w:ind w:left="113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51" w:hanging="360"/>
      </w:pPr>
    </w:lvl>
    <w:lvl w:ilvl="2">
      <w:start w:val="1"/>
      <w:numFmt w:val="lowerRoman"/>
      <w:lvlText w:val="%3."/>
      <w:lvlJc w:val="right"/>
      <w:pPr>
        <w:ind w:left="2571" w:hanging="180"/>
      </w:pPr>
    </w:lvl>
    <w:lvl w:ilvl="3">
      <w:start w:val="1"/>
      <w:numFmt w:val="decimal"/>
      <w:lvlText w:val="%4."/>
      <w:lvlJc w:val="left"/>
      <w:pPr>
        <w:ind w:left="3291" w:hanging="360"/>
      </w:pPr>
    </w:lvl>
    <w:lvl w:ilvl="4">
      <w:start w:val="1"/>
      <w:numFmt w:val="lowerLetter"/>
      <w:lvlText w:val="%5."/>
      <w:lvlJc w:val="left"/>
      <w:pPr>
        <w:ind w:left="4011" w:hanging="360"/>
      </w:pPr>
    </w:lvl>
    <w:lvl w:ilvl="5">
      <w:start w:val="1"/>
      <w:numFmt w:val="lowerRoman"/>
      <w:lvlText w:val="%6."/>
      <w:lvlJc w:val="right"/>
      <w:pPr>
        <w:ind w:left="4731" w:hanging="180"/>
      </w:pPr>
    </w:lvl>
    <w:lvl w:ilvl="6">
      <w:start w:val="1"/>
      <w:numFmt w:val="decimal"/>
      <w:lvlText w:val="%7."/>
      <w:lvlJc w:val="left"/>
      <w:pPr>
        <w:ind w:left="5451" w:hanging="360"/>
      </w:pPr>
    </w:lvl>
    <w:lvl w:ilvl="7">
      <w:start w:val="1"/>
      <w:numFmt w:val="lowerLetter"/>
      <w:lvlText w:val="%8."/>
      <w:lvlJc w:val="left"/>
      <w:pPr>
        <w:ind w:left="6171" w:hanging="360"/>
      </w:pPr>
    </w:lvl>
    <w:lvl w:ilvl="8">
      <w:start w:val="1"/>
      <w:numFmt w:val="lowerRoman"/>
      <w:lvlText w:val="%9."/>
      <w:lvlJc w:val="right"/>
      <w:pPr>
        <w:ind w:left="6891" w:hanging="180"/>
      </w:pPr>
    </w:lvl>
  </w:abstractNum>
  <w:abstractNum w:abstractNumId="15">
    <w:nsid w:val="6E771741"/>
    <w:multiLevelType w:val="multilevel"/>
    <w:tmpl w:val="6E77174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D64F77"/>
    <w:multiLevelType w:val="multilevel"/>
    <w:tmpl w:val="72D64F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1"/>
    <w:rsid w:val="0009546A"/>
    <w:rsid w:val="0060321F"/>
    <w:rsid w:val="00A366F2"/>
    <w:rsid w:val="00BA39B1"/>
    <w:rsid w:val="00C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46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95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9546A"/>
    <w:pPr>
      <w:ind w:left="708"/>
    </w:pPr>
  </w:style>
  <w:style w:type="paragraph" w:customStyle="1" w:styleId="Akapitzlist1">
    <w:name w:val="Akapit z listą1"/>
    <w:basedOn w:val="Normalny"/>
    <w:rsid w:val="000954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0954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46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95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9546A"/>
    <w:pPr>
      <w:ind w:left="708"/>
    </w:pPr>
  </w:style>
  <w:style w:type="paragraph" w:customStyle="1" w:styleId="Akapitzlist1">
    <w:name w:val="Akapit z listą1"/>
    <w:basedOn w:val="Normalny"/>
    <w:rsid w:val="000954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0954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2977</Words>
  <Characters>17864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2020-10-22T12:36:00Z</dcterms:created>
  <dcterms:modified xsi:type="dcterms:W3CDTF">2020-10-22T12:36:00Z</dcterms:modified>
</cp:coreProperties>
</file>